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rPr>
      </w:pPr>
      <w:r/>
      <w:bookmarkStart w:id="0" w:name="_Toc2583690"/>
      <w:r/>
      <w:r/>
    </w:p>
    <w:p>
      <w:pPr>
        <w:jc w:val="center"/>
        <w:spacing w:line="360" w:lineRule="auto"/>
        <w:rPr>
          <w:rFonts w:ascii="宋体" w:hAnsi="宋体" w:cs="宋体"/>
          <w:b/>
          <w:bCs/>
          <w:sz w:val="72"/>
          <w:szCs w:val="72"/>
        </w:rPr>
      </w:pPr>
      <w:r>
        <w:rPr>
          <w:rFonts w:hint="eastAsia" w:ascii="宋体" w:hAnsi="宋体" w:cs="宋体"/>
          <w:b/>
          <w:bCs/>
          <w:sz w:val="72"/>
          <w:szCs w:val="72"/>
          <w:lang w:val="zh-CN"/>
        </w:rPr>
        <w:t xml:space="preserve">苏州市政府采购</w:t>
      </w:r>
      <w:r/>
    </w:p>
    <w:p>
      <w:pPr>
        <w:jc w:val="center"/>
        <w:spacing w:line="360" w:lineRule="auto"/>
        <w:rPr>
          <w:rFonts w:ascii="宋体" w:hAnsi="宋体" w:cs="宋体"/>
          <w:b/>
          <w:bCs/>
          <w:sz w:val="84"/>
          <w:szCs w:val="84"/>
        </w:rPr>
      </w:pPr>
      <w:r>
        <w:rPr>
          <w:rFonts w:hint="eastAsia" w:ascii="宋体" w:hAnsi="宋体" w:cs="宋体"/>
          <w:b/>
          <w:bCs/>
          <w:sz w:val="72"/>
          <w:szCs w:val="72"/>
          <w:lang w:val="zh-CN"/>
        </w:rPr>
        <w:t xml:space="preserve">招 标 文 件</w:t>
      </w:r>
      <w:r/>
    </w:p>
    <w:p>
      <w:pPr>
        <w:pStyle w:val="891"/>
        <w:ind w:left="2766" w:hanging="1506"/>
        <w:spacing w:beforeAutospacing="0" w:afterAutospacing="0" w:line="360" w:lineRule="auto"/>
        <w:widowControl/>
        <w:rPr>
          <w:rStyle w:val="895"/>
          <w:rFonts w:ascii="宋体" w:hAnsi="宋体" w:cs="宋体"/>
          <w:sz w:val="30"/>
          <w:szCs w:val="30"/>
        </w:rPr>
      </w:pPr>
      <w:r>
        <w:rPr>
          <w:rFonts w:ascii="宋体" w:hAnsi="宋体" w:cs="宋体"/>
          <w:sz w:val="30"/>
          <w:szCs w:val="30"/>
        </w:rPr>
      </w:r>
      <w:r/>
    </w:p>
    <w:p>
      <w:pPr>
        <w:pStyle w:val="891"/>
        <w:spacing w:beforeAutospacing="0" w:afterAutospacing="0" w:line="360" w:lineRule="auto"/>
        <w:widowControl/>
        <w:rPr>
          <w:rStyle w:val="895"/>
          <w:rFonts w:ascii="宋体" w:hAnsi="宋体" w:cs="宋体"/>
          <w:sz w:val="30"/>
          <w:szCs w:val="30"/>
        </w:rPr>
      </w:pPr>
      <w:r>
        <w:rPr>
          <w:rFonts w:ascii="宋体" w:hAnsi="宋体" w:cs="宋体"/>
          <w:sz w:val="30"/>
          <w:szCs w:val="30"/>
        </w:rPr>
      </w:r>
      <w:r/>
    </w:p>
    <w:p>
      <w:pPr>
        <w:pStyle w:val="891"/>
        <w:ind w:left="2766" w:hanging="1506"/>
        <w:spacing w:beforeAutospacing="0" w:afterAutospacing="0" w:line="360" w:lineRule="auto"/>
        <w:widowControl/>
        <w:rPr>
          <w:rStyle w:val="895"/>
          <w:rFonts w:ascii="宋体" w:hAnsi="宋体" w:cs="宋体"/>
          <w:sz w:val="30"/>
          <w:szCs w:val="30"/>
        </w:rPr>
      </w:pPr>
      <w:r>
        <w:rPr>
          <w:rFonts w:ascii="宋体" w:hAnsi="宋体" w:cs="宋体"/>
          <w:sz w:val="30"/>
          <w:szCs w:val="30"/>
        </w:rPr>
      </w:r>
      <w:r/>
    </w:p>
    <w:p>
      <w:pPr>
        <w:pStyle w:val="891"/>
        <w:ind w:left="2766" w:hanging="1506"/>
        <w:spacing w:beforeAutospacing="0" w:afterAutospacing="0" w:line="360" w:lineRule="auto"/>
        <w:widowControl/>
        <w:rPr>
          <w:rFonts w:ascii="宋体" w:hAnsi="宋体" w:cs="宋体"/>
          <w:sz w:val="30"/>
          <w:szCs w:val="30"/>
        </w:rPr>
      </w:pPr>
      <w:r>
        <w:rPr>
          <w:rStyle w:val="895"/>
          <w:rFonts w:hint="eastAsia" w:ascii="宋体" w:hAnsi="宋体" w:cs="宋体"/>
          <w:sz w:val="30"/>
          <w:szCs w:val="30"/>
        </w:rPr>
        <w:t xml:space="preserve">采购编号：</w:t>
      </w:r>
      <w:r>
        <w:rPr>
          <w:rFonts w:hint="eastAsia" w:ascii="宋体" w:hAnsi="宋体" w:cs="宋体"/>
          <w:sz w:val="30"/>
          <w:szCs w:val="30"/>
          <w:lang w:val="zh-CN"/>
        </w:rPr>
        <w:t xml:space="preserve">JSZC-320500-CXJT-G2025-0061    </w:t>
      </w:r>
      <w:r/>
    </w:p>
    <w:p>
      <w:pPr>
        <w:pStyle w:val="891"/>
        <w:ind w:left="2766" w:hanging="1506"/>
        <w:spacing w:beforeAutospacing="0" w:afterAutospacing="0" w:line="360" w:lineRule="auto"/>
        <w:widowControl/>
        <w:rPr>
          <w:rStyle w:val="895"/>
          <w:rFonts w:ascii="宋体" w:hAnsi="宋体" w:cs="宋体"/>
          <w:sz w:val="30"/>
          <w:szCs w:val="30"/>
        </w:rPr>
      </w:pPr>
      <w:r>
        <w:rPr>
          <w:rStyle w:val="895"/>
          <w:rFonts w:hint="eastAsia" w:ascii="宋体" w:hAnsi="宋体" w:cs="宋体"/>
          <w:sz w:val="30"/>
          <w:szCs w:val="30"/>
        </w:rPr>
        <w:t xml:space="preserve">项目名称：</w:t>
      </w:r>
      <w:r>
        <w:rPr>
          <w:rFonts w:hint="eastAsia" w:ascii="宋体" w:hAnsi="宋体" w:cs="宋体"/>
          <w:sz w:val="30"/>
          <w:szCs w:val="30"/>
          <w:lang w:val="zh-CN"/>
        </w:rPr>
        <w:t xml:space="preserve">苏州市公安局2026年高新区分局一体化运维服务</w:t>
      </w:r>
      <w:r/>
    </w:p>
    <w:p>
      <w:pPr>
        <w:pStyle w:val="891"/>
        <w:ind w:left="2766" w:hanging="1506"/>
        <w:spacing w:beforeAutospacing="0" w:afterAutospacing="0" w:line="360" w:lineRule="auto"/>
        <w:widowControl/>
        <w:rPr>
          <w:rFonts w:ascii="宋体" w:hAnsi="宋体" w:cs="宋体"/>
        </w:rPr>
      </w:pPr>
      <w:r>
        <w:rPr>
          <w:rStyle w:val="895"/>
          <w:rFonts w:hint="eastAsia" w:ascii="宋体" w:hAnsi="宋体" w:cs="宋体"/>
          <w:sz w:val="30"/>
          <w:szCs w:val="30"/>
        </w:rPr>
        <w:t xml:space="preserve">采 购 人：</w:t>
      </w:r>
      <w:r>
        <w:rPr>
          <w:rFonts w:hint="eastAsia" w:ascii="宋体" w:hAnsi="宋体" w:cs="宋体"/>
          <w:sz w:val="30"/>
          <w:szCs w:val="30"/>
          <w:lang w:val="zh-CN"/>
        </w:rPr>
        <w:t xml:space="preserve">苏州市公安局</w:t>
      </w:r>
      <w:r/>
    </w:p>
    <w:p>
      <w:pPr>
        <w:pStyle w:val="891"/>
        <w:ind w:left="2766" w:hanging="1506"/>
        <w:spacing w:beforeAutospacing="0" w:afterAutospacing="0" w:line="360" w:lineRule="auto"/>
        <w:widowControl/>
        <w:rPr>
          <w:rFonts w:ascii="宋体" w:hAnsi="宋体" w:cs="宋体"/>
        </w:rPr>
      </w:pPr>
      <w:r>
        <w:rPr>
          <w:rStyle w:val="895"/>
          <w:rFonts w:hint="eastAsia" w:ascii="宋体" w:hAnsi="宋体" w:cs="宋体"/>
          <w:sz w:val="30"/>
          <w:szCs w:val="30"/>
        </w:rPr>
        <w:t xml:space="preserve">采购类别：</w:t>
      </w:r>
      <w:r>
        <w:rPr>
          <w:rFonts w:hint="eastAsia" w:ascii="宋体" w:hAnsi="宋体"/>
          <w:color w:val="000000"/>
          <w:sz w:val="32"/>
          <w:szCs w:val="32"/>
        </w:rPr>
        <w:t xml:space="preserve">服务</w:t>
      </w:r>
      <w:r>
        <w:rPr>
          <w:rFonts w:hint="eastAsia" w:ascii="宋体" w:hAnsi="宋体" w:cs="宋体"/>
          <w:sz w:val="30"/>
          <w:szCs w:val="30"/>
          <w:lang w:val="zh-CN"/>
        </w:rPr>
        <w:t xml:space="preserve">类</w:t>
      </w:r>
      <w:r/>
    </w:p>
    <w:p>
      <w:pPr>
        <w:pStyle w:val="891"/>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891"/>
        <w:jc w:val="center"/>
        <w:spacing w:beforeAutospacing="0" w:afterAutospacing="0" w:line="360" w:lineRule="auto"/>
        <w:widowControl/>
        <w:rPr>
          <w:rFonts w:ascii="宋体" w:hAnsi="宋体" w:cs="宋体"/>
        </w:rPr>
      </w:pPr>
      <w:r>
        <w:rPr>
          <w:rFonts w:ascii="宋体" w:hAnsi="宋体" w:cs="宋体"/>
          <w:sz w:val="28"/>
          <w:szCs w:val="28"/>
        </w:rPr>
        <mc:AlternateContent>
          <mc:Choice Requires="wpg">
            <w:drawing>
              <wp:inline xmlns:wp="http://schemas.openxmlformats.org/drawingml/2006/wordprocessingDrawing" distT="0" distB="0" distL="0" distR="0">
                <wp:extent cx="1362075" cy="1333500"/>
                <wp:effectExtent l="0" t="0" r="9525" b="0"/>
                <wp:docPr id="5" name="图片 1" descr="图片包含 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包含 图标&#10;&#10;描述已自动生成"/>
                        <pic:cNvPicPr>
                          <a:picLocks noChangeAspect="1"/>
                        </pic:cNvPicPr>
                        <pic:nvPr/>
                      </pic:nvPicPr>
                      <pic:blipFill>
                        <a:blip r:embed="rId17"/>
                        <a:stretch/>
                      </pic:blipFill>
                      <pic:spPr bwMode="auto">
                        <a:xfrm>
                          <a:off x="0" y="0"/>
                          <a:ext cx="1362075" cy="1333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7.2pt;height:105.0pt;mso-wrap-distance-left:0.0pt;mso-wrap-distance-top:0.0pt;mso-wrap-distance-right:0.0pt;mso-wrap-distance-bottom:0.0pt;" stroked="f">
                <v:path textboxrect="0,0,0,0"/>
                <v:imagedata r:id="rId17" o:title=""/>
              </v:shape>
            </w:pict>
          </mc:Fallback>
        </mc:AlternateContent>
      </w:r>
      <w:r/>
    </w:p>
    <w:p>
      <w:pPr>
        <w:pStyle w:val="891"/>
        <w:jc w:val="center"/>
        <w:spacing w:beforeAutospacing="0" w:afterAutospacing="0" w:line="360" w:lineRule="auto"/>
        <w:widowControl/>
        <w:rPr>
          <w:rFonts w:ascii="宋体" w:hAnsi="宋体" w:cs="宋体"/>
        </w:rPr>
      </w:pPr>
      <w:r>
        <w:rPr>
          <w:rFonts w:ascii="宋体" w:hAnsi="宋体" w:cs="宋体"/>
        </w:rPr>
      </w:r>
      <w:r/>
    </w:p>
    <w:p>
      <w:pPr>
        <w:pStyle w:val="891"/>
        <w:jc w:val="center"/>
        <w:spacing w:beforeAutospacing="0" w:afterAutospacing="0" w:line="360" w:lineRule="auto"/>
        <w:widowControl/>
        <w:rPr>
          <w:rFonts w:ascii="宋体" w:hAnsi="宋体" w:cs="宋体"/>
        </w:rPr>
      </w:pPr>
      <w:r>
        <w:rPr>
          <w:rFonts w:ascii="宋体" w:hAnsi="宋体" w:cs="宋体"/>
        </w:rPr>
      </w:r>
      <w:r/>
    </w:p>
    <w:p>
      <w:pPr>
        <w:pStyle w:val="891"/>
        <w:jc w:val="center"/>
        <w:spacing w:beforeAutospacing="0" w:afterAutospacing="0" w:line="360" w:lineRule="auto"/>
        <w:widowControl/>
        <w:rPr>
          <w:rStyle w:val="895"/>
          <w:rFonts w:ascii="宋体" w:hAnsi="宋体" w:cs="宋体"/>
          <w:sz w:val="28"/>
          <w:szCs w:val="28"/>
        </w:rPr>
      </w:pPr>
      <w:r>
        <w:rPr>
          <w:rFonts w:hint="eastAsia" w:ascii="宋体" w:hAnsi="宋体" w:cs="宋体"/>
          <w:sz w:val="30"/>
          <w:szCs w:val="30"/>
          <w:lang w:val="zh-CN"/>
        </w:rPr>
        <w:t xml:space="preserve">诚信金泰建设管理（苏州）有限公司</w:t>
      </w:r>
      <w:r/>
    </w:p>
    <w:p>
      <w:pPr>
        <w:jc w:val="center"/>
        <w:spacing w:line="360" w:lineRule="auto"/>
        <w:rPr>
          <w:rFonts w:ascii="宋体" w:hAnsi="宋体" w:cs="宋体"/>
          <w:sz w:val="30"/>
          <w:szCs w:val="30"/>
        </w:rPr>
        <w:sectPr>
          <w:headerReference w:type="default" r:id="rId9"/>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bookmarkStart w:id="1" w:name="XTSCRQ_1"/>
      <w:r>
        <w:rPr>
          <w:rFonts w:hint="eastAsia" w:ascii="宋体" w:hAnsi="宋体" w:cs="宋体"/>
          <w:sz w:val="30"/>
          <w:szCs w:val="30"/>
        </w:rPr>
        <w:t xml:space="preserve">二○二五年十二月</w:t>
      </w:r>
      <w:bookmarkEnd w:id="0"/>
      <w:r/>
      <w:bookmarkEnd w:id="1"/>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11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11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11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11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11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合同文本</w:t>
      </w:r>
      <w:r/>
    </w:p>
    <w:p>
      <w:pPr>
        <w:pStyle w:val="110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1103"/>
        <w:jc w:val="center"/>
        <w:pageBreakBefore/>
        <w:spacing w:line="360" w:lineRule="auto"/>
        <w:tabs>
          <w:tab w:val="right" w:pos="8302" w:leader="dot"/>
        </w:tabs>
        <w:rPr>
          <w:rStyle w:val="895"/>
          <w:rFonts w:ascii="宋体" w:hAnsi="宋体" w:cs="宋体"/>
          <w:sz w:val="32"/>
          <w:szCs w:val="32"/>
        </w:rPr>
      </w:pPr>
      <w:r>
        <w:rPr>
          <w:rStyle w:val="895"/>
          <w:rFonts w:hint="eastAsia" w:ascii="宋体" w:hAnsi="宋体" w:cs="宋体"/>
          <w:sz w:val="32"/>
          <w:szCs w:val="32"/>
        </w:rPr>
        <w:t xml:space="preserve">第一章  投标邀请函</w:t>
      </w:r>
      <w:r/>
    </w:p>
    <w:p>
      <w:pPr>
        <w:ind w:firstLine="42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bookmarkStart w:id="2" w:name="WTDW_1"/>
      <w:r>
        <w:rPr>
          <w:rFonts w:hint="eastAsia" w:ascii="宋体" w:hAnsi="宋体" w:cs="宋体"/>
          <w:sz w:val="24"/>
        </w:rPr>
        <w:t xml:space="preserve">项目概况</w:t>
      </w:r>
      <w:r/>
    </w:p>
    <w:p>
      <w:pPr>
        <w:ind w:firstLine="42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rPr>
        <w:t xml:space="preserve">苏州市公安局2026年高新区分局一体化运维服务</w:t>
      </w:r>
      <w:r>
        <w:rPr>
          <w:rFonts w:hint="eastAsia" w:ascii="宋体" w:hAnsi="宋体" w:cs="宋体"/>
          <w:sz w:val="24"/>
        </w:rPr>
        <w:t xml:space="preserve">招标项目的潜在投标人应在</w:t>
      </w:r>
      <w:r>
        <w:rPr>
          <w:rFonts w:hint="eastAsia" w:ascii="宋体" w:hAnsi="宋体" w:cs="宋体"/>
          <w:bCs/>
          <w:sz w:val="24"/>
          <w:u w:val="single"/>
        </w:rPr>
        <w:t xml:space="preserve">苏</w:t>
      </w:r>
      <w:r>
        <w:rPr>
          <w:rFonts w:hint="eastAsia" w:ascii="宋体" w:hAnsi="宋体" w:cs="宋体"/>
          <w:bCs/>
          <w:sz w:val="24"/>
          <w:u w:val="single"/>
        </w:rPr>
        <w:t xml:space="preserve">采云</w:t>
      </w:r>
      <w:r>
        <w:rPr>
          <w:rFonts w:hint="eastAsia" w:ascii="宋体" w:hAnsi="宋体" w:cs="宋体"/>
          <w:bCs/>
          <w:sz w:val="24"/>
          <w:u w:val="single"/>
        </w:rPr>
        <w:t xml:space="preserve">系统</w:t>
      </w:r>
      <w:r>
        <w:rPr>
          <w:rFonts w:hint="eastAsia" w:ascii="宋体" w:hAnsi="宋体" w:cs="宋体"/>
          <w:sz w:val="24"/>
        </w:rPr>
        <w:t xml:space="preserve">获取招标文件，并于</w:t>
      </w:r>
      <w:bookmarkStart w:id="3" w:name="OLE_LINK3"/>
      <w:r/>
      <w:bookmarkStart w:id="4" w:name="OLE_LINK6"/>
      <w:r>
        <w:rPr>
          <w:rFonts w:hint="eastAsia" w:ascii="宋体" w:hAnsi="宋体" w:cs="宋体"/>
          <w:sz w:val="24"/>
          <w:u w:val="single"/>
        </w:rPr>
        <w:t xml:space="preserve">202</w:t>
      </w:r>
      <w:r>
        <w:rPr>
          <w:rFonts w:ascii="宋体" w:hAnsi="宋体" w:cs="宋体"/>
          <w:sz w:val="24"/>
          <w:u w:val="single"/>
        </w:rPr>
        <w:t xml:space="preserve">6</w:t>
      </w:r>
      <w:r>
        <w:rPr>
          <w:rFonts w:hint="eastAsia" w:ascii="宋体" w:hAnsi="宋体" w:cs="宋体"/>
          <w:sz w:val="24"/>
          <w:u w:val="single"/>
        </w:rPr>
        <w:t xml:space="preserve">年</w:t>
      </w:r>
      <w:r>
        <w:rPr>
          <w:rFonts w:ascii="宋体" w:hAnsi="宋体" w:cs="宋体"/>
          <w:sz w:val="24"/>
          <w:u w:val="single"/>
        </w:rPr>
        <w:t xml:space="preserve">1</w:t>
      </w:r>
      <w:r>
        <w:rPr>
          <w:rFonts w:hint="eastAsia" w:ascii="宋体" w:hAnsi="宋体" w:cs="宋体"/>
          <w:sz w:val="24"/>
          <w:u w:val="single"/>
        </w:rPr>
        <w:t xml:space="preserve">月</w:t>
      </w:r>
      <w:r>
        <w:rPr>
          <w:rFonts w:ascii="宋体" w:hAnsi="宋体" w:cs="宋体"/>
          <w:sz w:val="24"/>
          <w:u w:val="single"/>
        </w:rPr>
        <w:t xml:space="preserve">16</w:t>
      </w:r>
      <w:r>
        <w:rPr>
          <w:rFonts w:hint="eastAsia" w:ascii="宋体" w:hAnsi="宋体" w:cs="宋体"/>
          <w:sz w:val="24"/>
          <w:u w:val="single"/>
        </w:rPr>
        <w:t xml:space="preserve">日</w:t>
      </w:r>
      <w:r>
        <w:rPr>
          <w:rFonts w:ascii="宋体" w:hAnsi="宋体" w:cs="宋体"/>
          <w:sz w:val="24"/>
          <w:u w:val="single"/>
        </w:rPr>
        <w:t xml:space="preserve">13</w:t>
      </w:r>
      <w:r>
        <w:rPr>
          <w:rFonts w:hint="eastAsia" w:ascii="宋体" w:hAnsi="宋体" w:cs="宋体"/>
          <w:sz w:val="24"/>
          <w:u w:val="single"/>
        </w:rPr>
        <w:t xml:space="preserve">点</w:t>
      </w:r>
      <w:r>
        <w:rPr>
          <w:rFonts w:ascii="宋体" w:hAnsi="宋体" w:cs="宋体"/>
          <w:sz w:val="24"/>
          <w:u w:val="single"/>
        </w:rPr>
        <w:t xml:space="preserve">30</w:t>
      </w:r>
      <w:r>
        <w:rPr>
          <w:rFonts w:hint="eastAsia" w:ascii="宋体" w:hAnsi="宋体" w:cs="宋体"/>
          <w:sz w:val="24"/>
          <w:u w:val="single"/>
        </w:rPr>
        <w:t xml:space="preserve">分</w:t>
      </w:r>
      <w:r>
        <w:rPr>
          <w:rFonts w:hint="eastAsia" w:ascii="宋体" w:hAnsi="宋体" w:cs="宋体"/>
          <w:bCs/>
          <w:sz w:val="24"/>
          <w:u w:val="single"/>
        </w:rPr>
        <w:t xml:space="preserve">（</w:t>
      </w:r>
      <w:r>
        <w:rPr>
          <w:rFonts w:hint="eastAsia" w:ascii="宋体" w:hAnsi="宋体" w:cs="宋体"/>
          <w:bCs/>
          <w:sz w:val="24"/>
        </w:rPr>
        <w:t xml:space="preserve">北京时间）</w:t>
      </w:r>
      <w:bookmarkEnd w:id="3"/>
      <w:r/>
      <w:bookmarkEnd w:id="4"/>
      <w:r>
        <w:rPr>
          <w:rFonts w:hint="eastAsia" w:ascii="宋体" w:hAnsi="宋体" w:cs="宋体"/>
          <w:bCs/>
          <w:sz w:val="24"/>
        </w:rPr>
        <w:t xml:space="preserve">前递交投标文件</w:t>
      </w:r>
      <w:r>
        <w:rPr>
          <w:rFonts w:hint="eastAsia" w:ascii="宋体" w:hAnsi="宋体" w:cs="宋体"/>
          <w:sz w:val="24"/>
        </w:rPr>
        <w:t xml:space="preserve">。</w:t>
      </w:r>
      <w:r/>
    </w:p>
    <w:p>
      <w:pPr>
        <w:ind w:firstLine="422"/>
        <w:spacing w:line="360" w:lineRule="auto"/>
        <w:rPr>
          <w:rFonts w:ascii="宋体" w:hAnsi="宋体" w:cs="宋体"/>
          <w:b/>
          <w:sz w:val="24"/>
        </w:rPr>
      </w:pPr>
      <w:r/>
      <w:bookmarkStart w:id="5" w:name="_Toc35393621"/>
      <w:r/>
      <w:bookmarkStart w:id="6" w:name="_Toc28359079"/>
      <w:r/>
      <w:bookmarkStart w:id="7" w:name="_Toc28359002"/>
      <w:r/>
      <w:bookmarkStart w:id="8" w:name="_Toc35393790"/>
      <w:r/>
      <w:bookmarkStart w:id="9" w:name="_Hlk24379207"/>
      <w:r>
        <w:rPr>
          <w:rFonts w:hint="eastAsia" w:ascii="宋体" w:hAnsi="宋体" w:cs="宋体"/>
          <w:b/>
          <w:sz w:val="24"/>
        </w:rPr>
        <w:t xml:space="preserve">一、项目基本情况</w:t>
      </w:r>
      <w:bookmarkEnd w:id="5"/>
      <w:r/>
      <w:bookmarkEnd w:id="6"/>
      <w:r/>
      <w:bookmarkEnd w:id="7"/>
      <w:r/>
      <w:bookmarkEnd w:id="8"/>
      <w:r/>
      <w:r/>
    </w:p>
    <w:p>
      <w:pPr>
        <w:ind w:firstLine="420"/>
        <w:spacing w:line="360" w:lineRule="auto"/>
        <w:rPr>
          <w:rFonts w:ascii="宋体" w:hAnsi="宋体" w:cs="宋体"/>
          <w:sz w:val="24"/>
        </w:rPr>
      </w:pPr>
      <w:r>
        <w:rPr>
          <w:rFonts w:hint="eastAsia" w:ascii="宋体" w:hAnsi="宋体" w:cs="宋体"/>
          <w:sz w:val="24"/>
        </w:rPr>
        <w:t xml:space="preserve">1.项目编号：JSZC-320500-CXJT-G2025-0061</w:t>
      </w:r>
      <w:r/>
    </w:p>
    <w:p>
      <w:pPr>
        <w:ind w:firstLine="420"/>
        <w:spacing w:line="360" w:lineRule="auto"/>
        <w:rPr>
          <w:rFonts w:ascii="宋体" w:hAnsi="宋体" w:cs="宋体"/>
          <w:sz w:val="24"/>
        </w:rPr>
      </w:pPr>
      <w:r>
        <w:rPr>
          <w:rFonts w:hint="eastAsia" w:ascii="宋体" w:hAnsi="宋体" w:cs="宋体"/>
          <w:sz w:val="24"/>
        </w:rPr>
        <w:t xml:space="preserve">2.项目名称：苏州市公安局2026年高新区分局一体化运维服务</w:t>
      </w:r>
      <w:r/>
    </w:p>
    <w:p>
      <w:pPr>
        <w:ind w:firstLine="420"/>
        <w:spacing w:line="360" w:lineRule="auto"/>
        <w:rPr>
          <w:rFonts w:ascii="宋体" w:hAnsi="宋体" w:cs="宋体"/>
          <w:sz w:val="24"/>
        </w:rPr>
      </w:pPr>
      <w:r/>
      <w:bookmarkStart w:id="10" w:name="OLE_LINK1"/>
      <w:r/>
      <w:bookmarkStart w:id="11" w:name="OLE_LINK2"/>
      <w:r/>
      <w:bookmarkEnd w:id="9"/>
      <w:r>
        <w:rPr>
          <w:rFonts w:hint="eastAsia" w:ascii="宋体" w:hAnsi="宋体" w:cs="宋体"/>
          <w:sz w:val="24"/>
        </w:rPr>
        <w:t xml:space="preserve">3.</w:t>
      </w:r>
      <w:bookmarkStart w:id="12" w:name="OLE_LINK5"/>
      <w:r/>
      <w:bookmarkStart w:id="13" w:name="OLE_LINK4"/>
      <w:r>
        <w:rPr>
          <w:rFonts w:hint="eastAsia" w:ascii="宋体" w:hAnsi="宋体" w:cs="宋体"/>
          <w:sz w:val="24"/>
        </w:rPr>
        <w:t xml:space="preserve">预算金额：捌拾壹万叁仟</w:t>
      </w:r>
      <w:r>
        <w:rPr>
          <w:rFonts w:ascii="宋体" w:hAnsi="宋体" w:cs="宋体"/>
          <w:sz w:val="24"/>
        </w:rPr>
        <w:t xml:space="preserve">陆佰壹拾壹</w:t>
      </w:r>
      <w:r>
        <w:rPr>
          <w:rFonts w:hint="eastAsia" w:ascii="宋体" w:hAnsi="宋体" w:cs="宋体"/>
          <w:sz w:val="24"/>
        </w:rPr>
        <w:t xml:space="preserve">元整（¥81.3611万元）</w:t>
      </w:r>
      <w:r/>
    </w:p>
    <w:p>
      <w:pPr>
        <w:ind w:firstLine="420"/>
        <w:spacing w:line="360" w:lineRule="auto"/>
        <w:rPr>
          <w:rFonts w:ascii="宋体" w:hAnsi="宋体" w:cs="宋体"/>
          <w:sz w:val="24"/>
        </w:rPr>
      </w:pPr>
      <w:r>
        <w:rPr>
          <w:rFonts w:hint="eastAsia" w:ascii="宋体" w:hAnsi="宋体" w:cs="宋体"/>
          <w:sz w:val="24"/>
        </w:rPr>
        <w:t xml:space="preserve">4.最高限价：</w:t>
      </w:r>
      <w:bookmarkEnd w:id="10"/>
      <w:r/>
      <w:bookmarkEnd w:id="11"/>
      <w:r/>
      <w:bookmarkEnd w:id="12"/>
      <w:r/>
      <w:bookmarkEnd w:id="13"/>
      <w:r>
        <w:rPr>
          <w:rFonts w:hint="eastAsia" w:ascii="宋体" w:hAnsi="宋体" w:cs="宋体"/>
          <w:sz w:val="24"/>
        </w:rPr>
        <w:t xml:space="preserve">捌拾壹万叁仟</w:t>
      </w:r>
      <w:r>
        <w:rPr>
          <w:rFonts w:ascii="宋体" w:hAnsi="宋体" w:cs="宋体"/>
          <w:sz w:val="24"/>
        </w:rPr>
        <w:t xml:space="preserve">陆佰壹拾壹</w:t>
      </w:r>
      <w:r>
        <w:rPr>
          <w:rFonts w:hint="eastAsia" w:ascii="宋体" w:hAnsi="宋体" w:cs="宋体"/>
          <w:sz w:val="24"/>
        </w:rPr>
        <w:t xml:space="preserve">元整（¥81.3611万元）</w:t>
      </w:r>
      <w:r/>
    </w:p>
    <w:p>
      <w:pPr>
        <w:ind w:firstLine="420"/>
        <w:spacing w:line="360" w:lineRule="auto"/>
        <w:rPr>
          <w:rFonts w:ascii="宋体" w:hAnsi="宋体" w:cs="宋体"/>
          <w:sz w:val="24"/>
        </w:rPr>
      </w:pPr>
      <w:r>
        <w:rPr>
          <w:rFonts w:hint="eastAsia" w:ascii="宋体" w:hAnsi="宋体" w:cs="宋体"/>
          <w:sz w:val="24"/>
        </w:rPr>
        <w:t xml:space="preserve">5.</w:t>
      </w:r>
      <w:r>
        <w:rPr>
          <w:rFonts w:hint="eastAsia"/>
          <w:sz w:val="24"/>
        </w:rPr>
        <w:t xml:space="preserve">采</w:t>
      </w:r>
      <w:r>
        <w:rPr>
          <w:sz w:val="24"/>
        </w:rPr>
        <w:t xml:space="preserve">购内容：</w:t>
      </w:r>
      <w:bookmarkStart w:id="14" w:name="OLE_LINK21"/>
      <w:r/>
      <w:bookmarkStart w:id="15" w:name="OLE_LINK22"/>
      <w:r>
        <w:rPr>
          <w:rFonts w:hint="eastAsia"/>
          <w:sz w:val="24"/>
        </w:rPr>
        <w:t xml:space="preserve">苏州市公安局</w:t>
      </w:r>
      <w:r>
        <w:rPr>
          <w:rFonts w:hint="eastAsia"/>
          <w:sz w:val="24"/>
        </w:rPr>
        <w:t xml:space="preserve">2026</w:t>
      </w:r>
      <w:r>
        <w:rPr>
          <w:rFonts w:hint="eastAsia"/>
          <w:sz w:val="24"/>
        </w:rPr>
        <w:t xml:space="preserve">年高新区分局一体化运维服务</w:t>
      </w:r>
      <w:bookmarkEnd w:id="14"/>
      <w:r/>
      <w:bookmarkEnd w:id="15"/>
      <w:r/>
      <w:r/>
    </w:p>
    <w:p>
      <w:pPr>
        <w:ind w:firstLine="420"/>
        <w:spacing w:line="360" w:lineRule="auto"/>
        <w:rPr>
          <w:sz w:val="24"/>
        </w:rPr>
      </w:pPr>
      <w:r>
        <w:rPr>
          <w:rFonts w:hint="eastAsia"/>
          <w:sz w:val="24"/>
        </w:rPr>
        <w:t xml:space="preserve">6.</w:t>
      </w:r>
      <w:bookmarkStart w:id="16" w:name="_Toc35393791"/>
      <w:r/>
      <w:bookmarkStart w:id="17" w:name="_Toc28359080"/>
      <w:r/>
      <w:bookmarkStart w:id="18" w:name="_Toc35393622"/>
      <w:r/>
      <w:bookmarkStart w:id="19" w:name="_Toc28359003"/>
      <w:r>
        <w:rPr>
          <w:sz w:val="24"/>
        </w:rPr>
        <w:t xml:space="preserve">实施地点：苏州市公安局指定地点。</w:t>
      </w:r>
      <w:r/>
    </w:p>
    <w:p>
      <w:pPr>
        <w:ind w:firstLine="420"/>
        <w:spacing w:line="360" w:lineRule="auto"/>
        <w:rPr>
          <w:sz w:val="24"/>
        </w:rPr>
      </w:pPr>
      <w:r>
        <w:rPr>
          <w:rFonts w:hint="eastAsia"/>
          <w:sz w:val="24"/>
        </w:rPr>
        <w:t xml:space="preserve">7.</w:t>
      </w:r>
      <w:r>
        <w:rPr>
          <w:sz w:val="24"/>
          <w:lang w:val="zh-CN"/>
        </w:rPr>
        <w:t xml:space="preserve">服务期</w:t>
      </w:r>
      <w:r>
        <w:rPr>
          <w:sz w:val="24"/>
        </w:rPr>
        <w:t xml:space="preserve">：</w:t>
      </w:r>
      <w:r>
        <w:rPr>
          <w:sz w:val="24"/>
        </w:rPr>
        <w:t xml:space="preserve">1</w:t>
      </w:r>
      <w:r>
        <w:rPr>
          <w:sz w:val="24"/>
        </w:rPr>
        <w:t xml:space="preserve">年，</w:t>
      </w:r>
      <w:r>
        <w:rPr>
          <w:rFonts w:hint="eastAsia"/>
          <w:sz w:val="24"/>
        </w:rPr>
        <w:t xml:space="preserve">以采购人通知为准</w:t>
      </w:r>
      <w:r>
        <w:rPr>
          <w:rFonts w:hint="eastAsia" w:ascii="宋体" w:hAnsi="宋体" w:cs="宋体"/>
          <w:color w:val="000000" w:themeColor="text1"/>
          <w:sz w:val="24"/>
        </w:rPr>
        <w:t xml:space="preserve">。</w:t>
      </w:r>
      <w:r/>
    </w:p>
    <w:p>
      <w:pPr>
        <w:ind w:firstLine="422"/>
        <w:spacing w:line="360" w:lineRule="auto"/>
        <w:rPr>
          <w:rFonts w:ascii="宋体" w:hAnsi="宋体" w:cs="宋体"/>
          <w:b/>
          <w:sz w:val="24"/>
        </w:rPr>
      </w:pPr>
      <w:r>
        <w:rPr>
          <w:rFonts w:hint="eastAsia" w:ascii="宋体" w:hAnsi="宋体" w:cs="宋体"/>
          <w:b/>
          <w:sz w:val="24"/>
        </w:rPr>
        <w:t xml:space="preserve">二、申请人的资格要求：</w:t>
      </w:r>
      <w:bookmarkEnd w:id="16"/>
      <w:r/>
      <w:bookmarkEnd w:id="17"/>
      <w:r/>
      <w:bookmarkEnd w:id="18"/>
      <w:r/>
      <w:bookmarkEnd w:id="19"/>
      <w:r/>
      <w:r/>
    </w:p>
    <w:p>
      <w:pPr>
        <w:ind w:firstLine="420"/>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20"/>
        <w:spacing w:line="360" w:lineRule="auto"/>
        <w:rPr>
          <w:rFonts w:ascii="宋体" w:hAnsi="宋体" w:cs="宋体"/>
          <w:sz w:val="24"/>
        </w:rPr>
      </w:pPr>
      <w:r>
        <w:rPr>
          <w:rFonts w:hint="eastAsia" w:ascii="宋体" w:hAnsi="宋体" w:cs="宋体"/>
          <w:sz w:val="24"/>
        </w:rPr>
        <w:t xml:space="preserve">（1）</w:t>
      </w:r>
      <w:bookmarkStart w:id="20" w:name="OLE_LINK8"/>
      <w:r/>
      <w:bookmarkStart w:id="21" w:name="OLE_LINK9"/>
      <w:r/>
      <w:bookmarkStart w:id="22" w:name="OLE_LINK7"/>
      <w:r>
        <w:rPr>
          <w:rFonts w:hint="eastAsia" w:ascii="宋体" w:hAnsi="宋体" w:cs="宋体"/>
          <w:sz w:val="24"/>
        </w:rPr>
        <w:t xml:space="preserve">具有独立承担民事责任的能力；</w:t>
      </w:r>
      <w:bookmarkEnd w:id="20"/>
      <w:r/>
      <w:bookmarkEnd w:id="21"/>
      <w:r/>
      <w:bookmarkEnd w:id="22"/>
      <w:r/>
      <w:r/>
    </w:p>
    <w:p>
      <w:pPr>
        <w:ind w:firstLine="420"/>
        <w:spacing w:line="360" w:lineRule="auto"/>
        <w:rPr>
          <w:rFonts w:ascii="宋体" w:hAnsi="宋体" w:cs="宋体"/>
          <w:sz w:val="24"/>
        </w:rPr>
      </w:pPr>
      <w:r>
        <w:rPr>
          <w:rFonts w:hint="eastAsia" w:ascii="宋体" w:hAnsi="宋体" w:cs="宋体"/>
          <w:sz w:val="24"/>
        </w:rPr>
        <w:t xml:space="preserve">（2）</w:t>
      </w:r>
      <w:bookmarkStart w:id="23" w:name="OLE_LINK10"/>
      <w:r/>
      <w:bookmarkStart w:id="24" w:name="OLE_LINK11"/>
      <w:r>
        <w:rPr>
          <w:rFonts w:hint="eastAsia" w:ascii="宋体" w:hAnsi="宋体" w:cs="宋体"/>
          <w:sz w:val="24"/>
        </w:rPr>
        <w:t xml:space="preserve">具有良好的商业信誉和健全的财务会计制度；</w:t>
      </w:r>
      <w:bookmarkEnd w:id="23"/>
      <w:r/>
      <w:bookmarkEnd w:id="24"/>
      <w:r/>
      <w:r/>
    </w:p>
    <w:p>
      <w:pPr>
        <w:ind w:firstLine="420"/>
        <w:spacing w:line="360" w:lineRule="auto"/>
        <w:rPr>
          <w:rFonts w:ascii="宋体" w:hAnsi="宋体" w:cs="宋体"/>
          <w:sz w:val="24"/>
        </w:rPr>
      </w:pPr>
      <w:r>
        <w:rPr>
          <w:rFonts w:hint="eastAsia" w:ascii="宋体" w:hAnsi="宋体" w:cs="宋体"/>
          <w:sz w:val="24"/>
        </w:rPr>
        <w:t xml:space="preserve">（3）</w:t>
      </w:r>
      <w:bookmarkStart w:id="25" w:name="OLE_LINK20"/>
      <w:r/>
      <w:bookmarkStart w:id="26" w:name="OLE_LINK12"/>
      <w:r/>
      <w:bookmarkStart w:id="27" w:name="OLE_LINK19"/>
      <w:r/>
      <w:bookmarkStart w:id="28" w:name="OLE_LINK13"/>
      <w:r/>
      <w:bookmarkStart w:id="29" w:name="OLE_LINK23"/>
      <w:r/>
      <w:bookmarkStart w:id="30" w:name="OLE_LINK24"/>
      <w:r>
        <w:rPr>
          <w:rFonts w:hint="eastAsia" w:ascii="宋体" w:hAnsi="宋体" w:cs="宋体"/>
          <w:sz w:val="24"/>
        </w:rPr>
        <w:t xml:space="preserve">具有履行合同所必需的设备和专业技术能力；</w:t>
      </w:r>
      <w:bookmarkEnd w:id="25"/>
      <w:r/>
      <w:bookmarkEnd w:id="26"/>
      <w:r/>
      <w:bookmarkEnd w:id="27"/>
      <w:r/>
      <w:bookmarkEnd w:id="28"/>
      <w:r/>
      <w:bookmarkEnd w:id="29"/>
      <w:r/>
      <w:bookmarkEnd w:id="30"/>
      <w:r/>
      <w:r/>
    </w:p>
    <w:p>
      <w:pPr>
        <w:ind w:firstLine="420"/>
        <w:spacing w:line="360" w:lineRule="auto"/>
        <w:rPr>
          <w:rFonts w:ascii="宋体" w:hAnsi="宋体" w:cs="宋体"/>
          <w:sz w:val="24"/>
        </w:rPr>
      </w:pPr>
      <w:r>
        <w:rPr>
          <w:rFonts w:hint="eastAsia" w:ascii="宋体" w:hAnsi="宋体" w:cs="宋体"/>
          <w:sz w:val="24"/>
        </w:rPr>
        <w:t xml:space="preserve">（4）</w:t>
      </w:r>
      <w:bookmarkStart w:id="31" w:name="OLE_LINK15"/>
      <w:r/>
      <w:bookmarkStart w:id="32" w:name="OLE_LINK14"/>
      <w:r>
        <w:rPr>
          <w:rFonts w:hint="eastAsia" w:ascii="宋体" w:hAnsi="宋体" w:cs="宋体"/>
          <w:sz w:val="24"/>
        </w:rPr>
        <w:t xml:space="preserve">有依法缴纳税收和社会保障资金的良好记录；</w:t>
      </w:r>
      <w:bookmarkEnd w:id="31"/>
      <w:r/>
      <w:bookmarkEnd w:id="32"/>
      <w:r/>
      <w:r/>
    </w:p>
    <w:p>
      <w:pPr>
        <w:ind w:firstLine="420"/>
        <w:spacing w:line="360" w:lineRule="auto"/>
        <w:rPr>
          <w:rFonts w:ascii="宋体" w:hAnsi="宋体" w:cs="宋体"/>
          <w:sz w:val="24"/>
        </w:rPr>
      </w:pPr>
      <w:r>
        <w:rPr>
          <w:rFonts w:hint="eastAsia" w:ascii="宋体" w:hAnsi="宋体" w:cs="宋体"/>
          <w:sz w:val="24"/>
        </w:rPr>
        <w:t xml:space="preserve">（5）</w:t>
      </w:r>
      <w:bookmarkStart w:id="33" w:name="OLE_LINK16"/>
      <w:r/>
      <w:bookmarkStart w:id="34" w:name="OLE_LINK25"/>
      <w:r>
        <w:rPr>
          <w:rFonts w:hint="eastAsia" w:ascii="宋体" w:hAnsi="宋体" w:cs="宋体"/>
          <w:sz w:val="24"/>
        </w:rPr>
        <w:t xml:space="preserve">参加政府采购活动前三年内，在经营活动中没有重大违法记录；</w:t>
      </w:r>
      <w:bookmarkEnd w:id="33"/>
      <w:r/>
      <w:bookmarkEnd w:id="34"/>
      <w:r/>
      <w:r/>
    </w:p>
    <w:p>
      <w:pPr>
        <w:ind w:firstLine="420"/>
        <w:spacing w:line="360" w:lineRule="auto"/>
        <w:rPr>
          <w:rFonts w:ascii="宋体" w:hAnsi="宋体" w:cs="宋体"/>
          <w:sz w:val="24"/>
        </w:rPr>
      </w:pPr>
      <w:r>
        <w:rPr>
          <w:rFonts w:hint="eastAsia" w:ascii="宋体" w:hAnsi="宋体" w:cs="宋体"/>
          <w:sz w:val="24"/>
        </w:rPr>
        <w:t xml:space="preserve">（6）</w:t>
      </w:r>
      <w:bookmarkStart w:id="35" w:name="OLE_LINK18"/>
      <w:r/>
      <w:bookmarkStart w:id="36" w:name="OLE_LINK17"/>
      <w:r>
        <w:rPr>
          <w:rFonts w:hint="eastAsia" w:ascii="宋体" w:hAnsi="宋体" w:cs="宋体"/>
          <w:sz w:val="24"/>
        </w:rPr>
        <w:t xml:space="preserve">法律、行政法规规定的其他条件。</w:t>
      </w:r>
      <w:bookmarkEnd w:id="35"/>
      <w:r/>
      <w:bookmarkEnd w:id="36"/>
      <w:r/>
      <w:r/>
    </w:p>
    <w:p>
      <w:pPr>
        <w:ind w:firstLine="420"/>
        <w:spacing w:line="360" w:lineRule="auto"/>
        <w:rPr>
          <w:rFonts w:ascii="宋体" w:hAnsi="宋体" w:cs="宋体"/>
          <w:sz w:val="24"/>
        </w:rPr>
      </w:pPr>
      <w:r/>
      <w:bookmarkStart w:id="37" w:name="_Toc28359004"/>
      <w:r/>
      <w:bookmarkStart w:id="38" w:name="_Toc28359081"/>
      <w:r>
        <w:rPr>
          <w:rFonts w:hint="eastAsia" w:ascii="宋体" w:hAnsi="宋体" w:cs="宋体"/>
          <w:sz w:val="24"/>
        </w:rPr>
        <w:t xml:space="preserve">2.</w:t>
      </w:r>
      <w:bookmarkStart w:id="39" w:name="OLE_LINK26"/>
      <w:r>
        <w:rPr>
          <w:rFonts w:hint="eastAsia" w:ascii="宋体" w:hAnsi="宋体" w:cs="宋体"/>
          <w:sz w:val="24"/>
        </w:rPr>
        <w:t xml:space="preserve">落实政府采购政策需满足的资格要求：本项目为</w:t>
      </w:r>
      <w:r>
        <w:rPr>
          <w:rFonts w:hint="eastAsia" w:ascii="宋体" w:hAnsi="宋体" w:cs="宋体"/>
          <w:b/>
          <w:sz w:val="24"/>
        </w:rPr>
        <w:t xml:space="preserve">专门面向中小企业采购的项目</w:t>
      </w:r>
      <w:r>
        <w:rPr>
          <w:rFonts w:hint="eastAsia" w:ascii="宋体" w:hAnsi="宋体" w:cs="宋体"/>
          <w:sz w:val="24"/>
        </w:rPr>
        <w:t xml:space="preserve">，不再执行价格评审优惠的扶持政策。</w:t>
      </w:r>
      <w:bookmarkEnd w:id="39"/>
      <w:r/>
      <w:r/>
    </w:p>
    <w:p>
      <w:pPr>
        <w:ind w:firstLine="420"/>
        <w:spacing w:line="360" w:lineRule="auto"/>
        <w:rPr>
          <w:rFonts w:ascii="宋体" w:hAnsi="宋体" w:cs="宋体"/>
          <w:sz w:val="24"/>
        </w:rPr>
      </w:pPr>
      <w:r>
        <w:rPr>
          <w:rFonts w:hint="eastAsia" w:ascii="宋体" w:hAnsi="宋体" w:cs="宋体"/>
          <w:sz w:val="24"/>
        </w:rPr>
        <w:t xml:space="preserve">3.本项目的特定资格要求：</w:t>
      </w:r>
      <w:bookmarkStart w:id="40" w:name="_Toc35393623"/>
      <w:r/>
      <w:bookmarkStart w:id="41" w:name="_Toc35393792"/>
      <w:r/>
      <w:r/>
    </w:p>
    <w:p>
      <w:pPr>
        <w:ind w:firstLine="420"/>
        <w:spacing w:line="360" w:lineRule="auto"/>
        <w:rPr>
          <w:rFonts w:ascii="宋体" w:hAnsi="宋体" w:cs="宋体"/>
          <w:sz w:val="24"/>
        </w:rPr>
      </w:pPr>
      <w:r>
        <w:rPr>
          <w:rFonts w:hint="eastAsia" w:ascii="宋体" w:hAnsi="宋体" w:cs="宋体"/>
          <w:sz w:val="24"/>
        </w:rPr>
        <w:t xml:space="preserve">3.1单位负责人为同一人或者存在直接控股、管理关系的不同供应商（包含法定代表人为同一个人的两个及两个以上法人，母公司、全资子公司及其控股公司），不得参加同一合同项下的政府采购活动。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 w:val="24"/>
        </w:rPr>
      </w:pPr>
      <w:r>
        <w:rPr>
          <w:rFonts w:hint="eastAsia" w:ascii="宋体" w:hAnsi="宋体" w:cs="宋体"/>
          <w:sz w:val="24"/>
        </w:rPr>
        <w:t xml:space="preserve">3.2</w:t>
      </w:r>
      <w:bookmarkStart w:id="42" w:name="OLE_LINK29"/>
      <w:r/>
      <w:bookmarkStart w:id="43" w:name="OLE_LINK32"/>
      <w:r>
        <w:rPr>
          <w:rFonts w:hint="eastAsia" w:ascii="宋体" w:hAnsi="宋体" w:cs="宋体"/>
          <w:sz w:val="24"/>
        </w:rPr>
        <w:t xml:space="preserve">未被“信用中国”网站或“中国政府采购网”网站列入失信被执行人、重大税收违法案件当事人名单、政府采购严重失信行为记录名单；</w:t>
      </w:r>
      <w:bookmarkEnd w:id="42"/>
      <w:r/>
      <w:bookmarkEnd w:id="43"/>
      <w:r/>
      <w:r/>
    </w:p>
    <w:p>
      <w:pPr>
        <w:ind w:firstLine="420"/>
        <w:spacing w:line="360" w:lineRule="auto"/>
        <w:rPr>
          <w:rFonts w:ascii="宋体" w:hAnsi="宋体" w:cs="宋体"/>
          <w:sz w:val="24"/>
        </w:rPr>
      </w:pPr>
      <w:r>
        <w:rPr>
          <w:rFonts w:hint="eastAsia" w:ascii="宋体" w:hAnsi="宋体" w:cs="宋体"/>
          <w:sz w:val="24"/>
        </w:rPr>
        <w:t xml:space="preserve">3.3</w:t>
      </w:r>
      <w:bookmarkStart w:id="44" w:name="OLE_LINK33"/>
      <w:r/>
      <w:bookmarkStart w:id="45" w:name="OLE_LINK34"/>
      <w:r>
        <w:rPr>
          <w:rFonts w:hint="eastAsia" w:ascii="宋体" w:hAnsi="宋体" w:cs="宋体"/>
          <w:sz w:val="24"/>
        </w:rPr>
        <w:t xml:space="preserve">本项目</w:t>
      </w:r>
      <w:r>
        <w:rPr>
          <w:rFonts w:hint="eastAsia" w:ascii="宋体" w:hAnsi="宋体" w:cs="宋体"/>
          <w:sz w:val="24"/>
          <w:u w:val="single"/>
        </w:rPr>
        <w:t xml:space="preserve"> 不接受 </w:t>
      </w:r>
      <w:r>
        <w:rPr>
          <w:rFonts w:hint="eastAsia" w:ascii="宋体" w:hAnsi="宋体" w:cs="宋体"/>
          <w:sz w:val="24"/>
        </w:rPr>
        <w:t xml:space="preserve">(接受/不接受)联合体响应；</w:t>
      </w:r>
      <w:bookmarkEnd w:id="44"/>
      <w:r/>
      <w:bookmarkEnd w:id="45"/>
      <w:r/>
      <w:r/>
    </w:p>
    <w:p>
      <w:pPr>
        <w:ind w:firstLine="422"/>
        <w:spacing w:line="360" w:lineRule="auto"/>
        <w:rPr>
          <w:rFonts w:ascii="宋体" w:hAnsi="宋体" w:cs="宋体"/>
          <w:b/>
          <w:sz w:val="24"/>
        </w:rPr>
      </w:pPr>
      <w:r>
        <w:rPr>
          <w:rFonts w:hint="eastAsia" w:ascii="宋体" w:hAnsi="宋体" w:cs="宋体"/>
          <w:b/>
          <w:sz w:val="24"/>
        </w:rPr>
        <w:t xml:space="preserve">三、</w:t>
      </w:r>
      <w:bookmarkEnd w:id="37"/>
      <w:r/>
      <w:bookmarkEnd w:id="38"/>
      <w:r/>
      <w:bookmarkEnd w:id="40"/>
      <w:r/>
      <w:bookmarkEnd w:id="41"/>
      <w:r>
        <w:rPr>
          <w:rFonts w:hint="eastAsia" w:ascii="宋体" w:hAnsi="宋体" w:cs="宋体"/>
          <w:b/>
          <w:sz w:val="24"/>
        </w:rPr>
        <w:t xml:space="preserve">招标文件的获取</w:t>
      </w:r>
      <w:r/>
    </w:p>
    <w:p>
      <w:pPr>
        <w:ind w:firstLine="422"/>
        <w:spacing w:line="360" w:lineRule="auto"/>
        <w:rPr>
          <w:rFonts w:ascii="宋体" w:hAnsi="宋体" w:cs="宋体"/>
          <w:sz w:val="24"/>
          <w:shd w:val="clear" w:color="auto" w:fill="ffffff"/>
        </w:rPr>
      </w:pPr>
      <w:r/>
      <w:bookmarkStart w:id="46" w:name="_Toc35393627"/>
      <w:r/>
      <w:bookmarkStart w:id="47" w:name="_Toc28359085"/>
      <w:r/>
      <w:bookmarkStart w:id="48" w:name="_Toc35393796"/>
      <w:r/>
      <w:bookmarkStart w:id="49" w:name="_Toc28359008"/>
      <w:r>
        <w:rPr>
          <w:rFonts w:hint="eastAsia" w:ascii="宋体" w:hAnsi="宋体" w:cs="宋体"/>
          <w:sz w:val="24"/>
          <w:shd w:val="clear" w:color="auto" w:fill="ffffff"/>
        </w:rPr>
        <w:t xml:space="preserve">1.时间：自采购招标文件公告发布之日起5个工作日。</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2.地点：江苏省政府采购一体化平台“苏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”系统自行下载</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3.方式：登录江苏省政府采购一体化平台“苏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”系统，确认参与项目后自行下载</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4.售价：免费</w:t>
      </w:r>
      <w:r/>
    </w:p>
    <w:p>
      <w:pPr>
        <w:ind w:firstLine="422"/>
        <w:spacing w:line="360" w:lineRule="auto"/>
        <w:rPr>
          <w:rFonts w:ascii="宋体" w:hAnsi="宋体" w:cs="宋体"/>
          <w:b/>
          <w:sz w:val="24"/>
          <w:shd w:val="clear" w:color="auto" w:fill="ffffff"/>
        </w:rPr>
      </w:pPr>
      <w:r>
        <w:rPr>
          <w:rFonts w:hint="eastAsia" w:ascii="宋体" w:hAnsi="宋体" w:cs="宋体"/>
          <w:b/>
          <w:sz w:val="24"/>
          <w:shd w:val="clear" w:color="auto" w:fill="ffffff"/>
        </w:rPr>
        <w:t xml:space="preserve">四、响应文件提交</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截止时间：202</w:t>
      </w:r>
      <w:r>
        <w:rPr>
          <w:rFonts w:ascii="宋体" w:hAnsi="宋体" w:cs="宋体"/>
          <w:sz w:val="24"/>
          <w:shd w:val="clear" w:color="auto" w:fill="ffffff"/>
        </w:rPr>
        <w:t xml:space="preserve">6</w:t>
      </w:r>
      <w:r>
        <w:rPr>
          <w:rFonts w:hint="eastAsia" w:ascii="宋体" w:hAnsi="宋体" w:cs="宋体"/>
          <w:sz w:val="24"/>
          <w:shd w:val="clear" w:color="auto" w:fill="ffffff"/>
        </w:rPr>
        <w:t xml:space="preserve">年1月</w:t>
      </w:r>
      <w:r>
        <w:rPr>
          <w:rFonts w:ascii="宋体" w:hAnsi="宋体" w:cs="宋体"/>
          <w:sz w:val="24"/>
          <w:shd w:val="clear" w:color="auto" w:fill="ffffff"/>
        </w:rPr>
        <w:t xml:space="preserve">16</w:t>
      </w:r>
      <w:r>
        <w:rPr>
          <w:rFonts w:hint="eastAsia" w:ascii="宋体" w:hAnsi="宋体" w:cs="宋体"/>
          <w:sz w:val="24"/>
          <w:shd w:val="clear" w:color="auto" w:fill="ffffff"/>
        </w:rPr>
        <w:t xml:space="preserve">日1</w:t>
      </w:r>
      <w:r>
        <w:rPr>
          <w:rFonts w:ascii="宋体" w:hAnsi="宋体" w:cs="宋体"/>
          <w:sz w:val="24"/>
          <w:shd w:val="clear" w:color="auto" w:fill="ffffff"/>
        </w:rPr>
        <w:t xml:space="preserve">3</w:t>
      </w:r>
      <w:r>
        <w:rPr>
          <w:rFonts w:hint="eastAsia" w:ascii="宋体" w:hAnsi="宋体" w:cs="宋体"/>
          <w:sz w:val="24"/>
          <w:shd w:val="clear" w:color="auto" w:fill="ffffff"/>
        </w:rPr>
        <w:t xml:space="preserve">点3</w:t>
      </w:r>
      <w:r>
        <w:rPr>
          <w:rFonts w:ascii="宋体" w:hAnsi="宋体" w:cs="宋体"/>
          <w:sz w:val="24"/>
          <w:shd w:val="clear" w:color="auto" w:fill="ffffff"/>
        </w:rPr>
        <w:t xml:space="preserve">0</w:t>
      </w:r>
      <w:r>
        <w:rPr>
          <w:rFonts w:hint="eastAsia" w:ascii="宋体" w:hAnsi="宋体" w:cs="宋体"/>
          <w:sz w:val="24"/>
          <w:shd w:val="clear" w:color="auto" w:fill="ffffff"/>
        </w:rPr>
        <w:t xml:space="preserve">分</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地点：苏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系统（网址：http://jszfcg.jsczt.cn/）。</w:t>
      </w:r>
      <w:r/>
    </w:p>
    <w:p>
      <w:pPr>
        <w:ind w:firstLine="422"/>
        <w:spacing w:line="360" w:lineRule="auto"/>
        <w:rPr>
          <w:rFonts w:ascii="宋体" w:hAnsi="宋体" w:cs="宋体"/>
          <w:b/>
          <w:sz w:val="24"/>
          <w:shd w:val="clear" w:color="auto" w:fill="ffffff"/>
        </w:rPr>
      </w:pPr>
      <w:r>
        <w:rPr>
          <w:rFonts w:hint="eastAsia" w:ascii="宋体" w:hAnsi="宋体" w:cs="宋体"/>
          <w:b/>
          <w:sz w:val="24"/>
          <w:shd w:val="clear" w:color="auto" w:fill="ffffff"/>
        </w:rPr>
        <w:t xml:space="preserve">五、开启</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时间：202</w:t>
      </w:r>
      <w:r>
        <w:rPr>
          <w:rFonts w:ascii="宋体" w:hAnsi="宋体" w:cs="宋体"/>
          <w:sz w:val="24"/>
          <w:shd w:val="clear" w:color="auto" w:fill="ffffff"/>
        </w:rPr>
        <w:t xml:space="preserve">6</w:t>
      </w:r>
      <w:r>
        <w:rPr>
          <w:rFonts w:hint="eastAsia" w:ascii="宋体" w:hAnsi="宋体" w:cs="宋体"/>
          <w:sz w:val="24"/>
          <w:shd w:val="clear" w:color="auto" w:fill="ffffff"/>
        </w:rPr>
        <w:t xml:space="preserve">年1月</w:t>
      </w:r>
      <w:r>
        <w:rPr>
          <w:rFonts w:ascii="宋体" w:hAnsi="宋体" w:cs="宋体"/>
          <w:sz w:val="24"/>
          <w:shd w:val="clear" w:color="auto" w:fill="ffffff"/>
        </w:rPr>
        <w:t xml:space="preserve">16</w:t>
      </w:r>
      <w:r>
        <w:rPr>
          <w:rFonts w:hint="eastAsia" w:ascii="宋体" w:hAnsi="宋体" w:cs="宋体"/>
          <w:sz w:val="24"/>
          <w:shd w:val="clear" w:color="auto" w:fill="ffffff"/>
        </w:rPr>
        <w:t xml:space="preserve">日1</w:t>
      </w:r>
      <w:r>
        <w:rPr>
          <w:rFonts w:ascii="宋体" w:hAnsi="宋体" w:cs="宋体"/>
          <w:sz w:val="24"/>
          <w:shd w:val="clear" w:color="auto" w:fill="ffffff"/>
        </w:rPr>
        <w:t xml:space="preserve">3</w:t>
      </w:r>
      <w:r>
        <w:rPr>
          <w:rFonts w:hint="eastAsia" w:ascii="宋体" w:hAnsi="宋体" w:cs="宋体"/>
          <w:sz w:val="24"/>
          <w:shd w:val="clear" w:color="auto" w:fill="ffffff"/>
        </w:rPr>
        <w:t xml:space="preserve">点3</w:t>
      </w:r>
      <w:r>
        <w:rPr>
          <w:rFonts w:ascii="宋体" w:hAnsi="宋体" w:cs="宋体"/>
          <w:sz w:val="24"/>
          <w:shd w:val="clear" w:color="auto" w:fill="ffffff"/>
        </w:rPr>
        <w:t xml:space="preserve">0</w:t>
      </w:r>
      <w:r>
        <w:rPr>
          <w:rFonts w:hint="eastAsia" w:ascii="宋体" w:hAnsi="宋体" w:cs="宋体"/>
          <w:sz w:val="24"/>
          <w:shd w:val="clear" w:color="auto" w:fill="ffffff"/>
        </w:rPr>
        <w:t xml:space="preserve">分（北京时间）</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地点：“苏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”系统（网址：http://jszfcg.jsczt.cn/）</w:t>
      </w:r>
      <w:r/>
    </w:p>
    <w:p>
      <w:pPr>
        <w:ind w:firstLine="422"/>
        <w:spacing w:line="360" w:lineRule="auto"/>
        <w:rPr>
          <w:rFonts w:ascii="宋体" w:hAnsi="宋体" w:cs="宋体"/>
          <w:sz w:val="24"/>
          <w:shd w:val="clear" w:color="auto" w:fill="ffffff"/>
        </w:rPr>
      </w:pPr>
      <w:r>
        <w:rPr>
          <w:rFonts w:hint="eastAsia" w:ascii="宋体" w:hAnsi="宋体" w:cs="宋体"/>
          <w:b/>
          <w:sz w:val="24"/>
          <w:shd w:val="clear" w:color="auto" w:fill="ffffff"/>
        </w:rPr>
        <w:t xml:space="preserve">六、公告期限</w:t>
      </w:r>
      <w:r>
        <w:rPr>
          <w:rFonts w:hint="eastAsia" w:ascii="宋体" w:hAnsi="宋体" w:cs="宋体"/>
          <w:sz w:val="24"/>
          <w:shd w:val="clear" w:color="auto" w:fill="ffffff"/>
        </w:rPr>
        <w:t xml:space="preserve">：自发布之日起5个工作日。</w:t>
      </w:r>
      <w:r/>
    </w:p>
    <w:p>
      <w:pPr>
        <w:ind w:firstLine="422"/>
        <w:spacing w:line="360" w:lineRule="auto"/>
        <w:rPr>
          <w:rFonts w:ascii="宋体" w:hAnsi="宋体" w:cs="宋体"/>
          <w:b/>
          <w:sz w:val="24"/>
          <w:shd w:val="clear" w:color="auto" w:fill="ffffff"/>
        </w:rPr>
      </w:pPr>
      <w:r>
        <w:rPr>
          <w:rFonts w:hint="eastAsia" w:ascii="宋体" w:hAnsi="宋体" w:cs="宋体"/>
          <w:b/>
          <w:sz w:val="24"/>
          <w:shd w:val="clear" w:color="auto" w:fill="ffffff"/>
        </w:rPr>
        <w:t xml:space="preserve">七、其他补充事宜</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1.CA证书办理：供应商参与政府采购活动需办理江苏省电子政务证书认证中心CA证书和方正国际软件（北京）有限公司电子签章。CA证书及电子签章的办理方法详见苏州市政府采购网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 w:val="24"/>
          <w:shd w:val="clear" w:color="auto" w:fill="ffffff"/>
        </w:rPr>
        <w:t xml:space="preserve">—法规</w:t>
      </w:r>
      <w:r>
        <w:rPr>
          <w:rFonts w:hint="eastAsia" w:ascii="宋体" w:hAnsi="宋体" w:cs="宋体"/>
          <w:sz w:val="24"/>
          <w:shd w:val="clear" w:color="auto" w:fill="ffffff"/>
        </w:rPr>
        <w:t xml:space="preserve">政策--《转发省财政厅关于更换全省政府采购交易系统CA数字证书和电子签章的通知》或者“苏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”系统登录界面中的“新CA办理指南”。“苏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”系统目前仅支持“苏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”系统下的政务CA证书，江苏省内各地区办理的“苏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”系统下的政务CA证书全省通用。苏州现场办理地址：苏州市姑苏区平</w:t>
      </w:r>
      <w:r>
        <w:rPr>
          <w:rFonts w:hint="eastAsia" w:ascii="宋体" w:hAnsi="宋体" w:cs="宋体"/>
          <w:sz w:val="24"/>
          <w:shd w:val="clear" w:color="auto" w:fill="ffffff"/>
        </w:rPr>
        <w:t xml:space="preserve">泷</w:t>
      </w:r>
      <w:r>
        <w:rPr>
          <w:rFonts w:hint="eastAsia" w:ascii="宋体" w:hAnsi="宋体" w:cs="宋体"/>
          <w:sz w:val="24"/>
          <w:shd w:val="clear" w:color="auto" w:fill="ffffff"/>
        </w:rPr>
        <w:t xml:space="preserve">路251号政务服务中心4楼公共交易中心窗口，咨询电话：0512-69820834。</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2.项目参与：供应商进入</w:t>
      </w:r>
      <w:r>
        <w:rPr>
          <w:rFonts w:hint="eastAsia" w:ascii="宋体" w:hAnsi="宋体" w:cs="宋体"/>
          <w:sz w:val="24"/>
          <w:shd w:val="clear" w:color="auto" w:fill="ffffff"/>
        </w:rPr>
        <w:t xml:space="preserve">“江苏省政府采购”官网首页</w:t>
      </w:r>
      <w:r>
        <w:rPr>
          <w:rFonts w:hint="eastAsia" w:ascii="宋体" w:hAnsi="宋体" w:cs="宋体"/>
          <w:sz w:val="24"/>
          <w:shd w:val="clear" w:color="auto" w:fill="ffffff"/>
        </w:rPr>
        <w:t xml:space="preserve">―点击“苏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”―进入“苏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3.技术服务咨询电话：CA技术咨询电话：400-608-6099；电子签章技术咨询电话：025-83633811、025-83633812、15380932027、15371015030；系统使用指导与咨询电</w:t>
      </w:r>
      <w:r>
        <w:rPr>
          <w:rFonts w:hint="eastAsia" w:ascii="宋体" w:hAnsi="宋体" w:cs="宋体"/>
          <w:sz w:val="24"/>
          <w:shd w:val="clear" w:color="auto" w:fill="ffffff"/>
        </w:rPr>
        <w:t xml:space="preserve">话：18261002950（不见面项目）QQ：3048755361、895706745。</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5.本项目采用电子招投标形式，供应商在“苏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系统供应商操作手册》。电子投标文件制作完成后请于投标文件递交截止时间前成功上传至“苏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”系统，否则视为放弃参加该招标项目。供应商应充分考虑到网络环境、网络带宽等风险因素，如因供应商自身原因造成的电子投标文件上传不成功由供应商自行承担全部责任。</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6.线上参加开标（开启）会方式：供应商登录“苏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”系统，点击“开标大厅”，选择对应项目，点击进入不见面开标系统。</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7.本项目为不见面开标（开启）项目，开启阶段供应商在【解密环节】必须使用 CA证书解密电子投标文件，如在“苏</w:t>
      </w:r>
      <w:r>
        <w:rPr>
          <w:rFonts w:hint="eastAsia" w:ascii="宋体" w:hAnsi="宋体" w:cs="宋体"/>
          <w:sz w:val="24"/>
          <w:shd w:val="clear" w:color="auto" w:fill="ffffff"/>
        </w:rPr>
        <w:t xml:space="preserve">采云</w:t>
      </w:r>
      <w:r>
        <w:rPr>
          <w:rFonts w:hint="eastAsia" w:ascii="宋体" w:hAnsi="宋体" w:cs="宋体"/>
          <w:sz w:val="24"/>
          <w:shd w:val="clear" w:color="auto" w:fill="ffffff"/>
        </w:rPr>
        <w:t xml:space="preserve">”系统规定的时间内（投标文件提交截止时间后 30分钟)未能成功解密的视为放弃参与本项目，投标无效。</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8.请供应商确保电脑、系统及其他设备（视频输入输出设备等）无误，且开启直至项目结束始终保持系统在线状态。</w:t>
      </w:r>
      <w:r/>
    </w:p>
    <w:p>
      <w:pPr>
        <w:ind w:firstLine="422"/>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9.本公告同时在江苏省政府采购网、苏州市政府采购网上发布。</w:t>
      </w:r>
      <w:r/>
    </w:p>
    <w:p>
      <w:pPr>
        <w:ind w:firstLine="422"/>
        <w:spacing w:line="360" w:lineRule="auto"/>
        <w:rPr>
          <w:rFonts w:ascii="宋体" w:hAnsi="宋体" w:cs="宋体"/>
          <w:b/>
          <w:sz w:val="24"/>
        </w:rPr>
      </w:pPr>
      <w:r>
        <w:rPr>
          <w:rFonts w:hint="eastAsia" w:ascii="宋体" w:hAnsi="宋体" w:cs="宋体"/>
          <w:b/>
          <w:sz w:val="24"/>
        </w:rPr>
        <w:t xml:space="preserve">八、对本次招标提出询问，请按以下方式联系。</w:t>
      </w:r>
      <w:bookmarkEnd w:id="46"/>
      <w:r/>
      <w:bookmarkEnd w:id="47"/>
      <w:r/>
      <w:bookmarkEnd w:id="48"/>
      <w:r/>
      <w:bookmarkEnd w:id="49"/>
      <w:r/>
      <w:r/>
    </w:p>
    <w:p>
      <w:pPr>
        <w:ind w:firstLine="420"/>
        <w:jc w:val="left"/>
        <w:spacing w:line="360" w:lineRule="auto"/>
        <w:widowControl/>
        <w:rPr>
          <w:rFonts w:ascii="宋体" w:hAnsi="宋体" w:cs="宋体"/>
          <w:sz w:val="24"/>
        </w:rPr>
      </w:pPr>
      <w:r/>
      <w:bookmarkStart w:id="50" w:name="_Toc28358998"/>
      <w:r/>
      <w:bookmarkStart w:id="51" w:name="_Toc35393786"/>
      <w:r/>
      <w:bookmarkStart w:id="52" w:name="_Toc28359075"/>
      <w:r/>
      <w:bookmarkStart w:id="53" w:name="_Toc35393617"/>
      <w:r>
        <w:rPr>
          <w:rFonts w:hint="eastAsia" w:ascii="宋体" w:hAnsi="宋体" w:cs="宋体"/>
          <w:sz w:val="24"/>
        </w:rPr>
        <w:t xml:space="preserve">1.采购单位信息</w:t>
      </w:r>
      <w:bookmarkEnd w:id="50"/>
      <w:r/>
      <w:bookmarkEnd w:id="51"/>
      <w:r/>
      <w:bookmarkEnd w:id="52"/>
      <w:r/>
      <w:bookmarkEnd w:id="53"/>
      <w:r/>
      <w:r/>
    </w:p>
    <w:p>
      <w:pPr>
        <w:ind w:firstLine="420"/>
        <w:jc w:val="left"/>
        <w:spacing w:line="360" w:lineRule="auto"/>
        <w:widowControl/>
        <w:rPr>
          <w:rFonts w:ascii="宋体" w:hAnsi="宋体" w:cs="宋体"/>
          <w:sz w:val="24"/>
        </w:rPr>
      </w:pPr>
      <w:r>
        <w:rPr>
          <w:rFonts w:hint="eastAsia" w:ascii="宋体" w:hAnsi="宋体" w:cs="宋体"/>
          <w:sz w:val="24"/>
        </w:rPr>
        <w:t xml:space="preserve">名    称：苏州市公安局</w:t>
      </w:r>
      <w:r/>
    </w:p>
    <w:p>
      <w:pPr>
        <w:ind w:firstLine="420"/>
        <w:jc w:val="left"/>
        <w:spacing w:line="360" w:lineRule="auto"/>
        <w:widowControl/>
        <w:rPr>
          <w:rFonts w:ascii="宋体" w:hAnsi="宋体" w:cs="宋体"/>
          <w:sz w:val="24"/>
        </w:rPr>
      </w:pPr>
      <w:r>
        <w:rPr>
          <w:rFonts w:hint="eastAsia" w:ascii="宋体" w:hAnsi="宋体" w:cs="宋体"/>
          <w:sz w:val="24"/>
        </w:rPr>
        <w:t xml:space="preserve">地    址：苏州市人民路3998号</w:t>
      </w:r>
      <w:r/>
    </w:p>
    <w:p>
      <w:pPr>
        <w:ind w:firstLine="420"/>
        <w:jc w:val="left"/>
        <w:spacing w:line="360" w:lineRule="auto"/>
        <w:widowControl/>
        <w:rPr>
          <w:rFonts w:ascii="宋体" w:hAnsi="宋体" w:cs="宋体"/>
          <w:sz w:val="24"/>
        </w:rPr>
      </w:pPr>
      <w:r>
        <w:rPr>
          <w:rFonts w:hint="eastAsia" w:ascii="宋体" w:hAnsi="宋体" w:cs="宋体"/>
          <w:sz w:val="24"/>
        </w:rPr>
        <w:t xml:space="preserve">联 系 人：</w:t>
      </w:r>
      <w:r>
        <w:rPr>
          <w:rFonts w:hint="eastAsia" w:ascii="宋体" w:hAnsi="宋体" w:cs="宋体"/>
          <w:color w:val="000000"/>
          <w:sz w:val="24"/>
        </w:rPr>
        <w:t xml:space="preserve">吴杰</w:t>
      </w:r>
      <w:r/>
    </w:p>
    <w:p>
      <w:pPr>
        <w:ind w:firstLine="420"/>
        <w:jc w:val="left"/>
        <w:spacing w:line="360" w:lineRule="auto"/>
        <w:widowControl/>
        <w:rPr>
          <w:rFonts w:ascii="宋体" w:hAnsi="宋体" w:cs="宋体"/>
          <w:sz w:val="24"/>
        </w:rPr>
      </w:pPr>
      <w:r>
        <w:rPr>
          <w:rFonts w:hint="eastAsia" w:ascii="宋体" w:hAnsi="宋体" w:cs="宋体"/>
          <w:sz w:val="24"/>
        </w:rPr>
        <w:t xml:space="preserve">联系电话：</w:t>
      </w:r>
      <w:r>
        <w:rPr>
          <w:rFonts w:hint="eastAsia" w:ascii="宋体" w:hAnsi="宋体"/>
          <w:color w:val="000000"/>
          <w:sz w:val="24"/>
        </w:rPr>
        <w:t xml:space="preserve">15262436855</w:t>
      </w:r>
      <w:r/>
    </w:p>
    <w:p>
      <w:pPr>
        <w:ind w:firstLine="420"/>
        <w:jc w:val="left"/>
        <w:spacing w:line="360" w:lineRule="auto"/>
        <w:widowControl/>
        <w:rPr>
          <w:rFonts w:ascii="宋体" w:hAnsi="宋体" w:cs="宋体"/>
          <w:sz w:val="24"/>
        </w:rPr>
      </w:pPr>
      <w:r/>
      <w:bookmarkStart w:id="54" w:name="_Toc35393619"/>
      <w:r/>
      <w:bookmarkStart w:id="55" w:name="_Toc35393788"/>
      <w:r/>
      <w:bookmarkStart w:id="56" w:name="_Toc28359000"/>
      <w:r/>
      <w:bookmarkStart w:id="57" w:name="_Toc28359077"/>
      <w:r>
        <w:rPr>
          <w:rFonts w:hint="eastAsia" w:ascii="宋体" w:hAnsi="宋体" w:cs="宋体"/>
          <w:sz w:val="24"/>
        </w:rPr>
        <w:t xml:space="preserve">2.代理机构联系方式</w:t>
      </w:r>
      <w:bookmarkEnd w:id="54"/>
      <w:r/>
      <w:bookmarkEnd w:id="55"/>
      <w:r/>
      <w:bookmarkEnd w:id="56"/>
      <w:r/>
      <w:bookmarkEnd w:id="57"/>
      <w:r/>
      <w:r/>
    </w:p>
    <w:p>
      <w:pPr>
        <w:ind w:firstLine="420"/>
        <w:jc w:val="left"/>
        <w:spacing w:line="360" w:lineRule="auto"/>
        <w:widowControl/>
        <w:rPr>
          <w:rFonts w:ascii="宋体" w:hAnsi="宋体" w:cs="宋体"/>
          <w:sz w:val="24"/>
        </w:rPr>
      </w:pPr>
      <w:r>
        <w:rPr>
          <w:rFonts w:hint="eastAsia" w:ascii="宋体" w:hAnsi="宋体" w:cs="宋体"/>
          <w:sz w:val="24"/>
        </w:rPr>
        <w:t xml:space="preserve">名  称</w:t>
      </w:r>
      <w:bookmarkStart w:id="58" w:name="XTDLJG_2"/>
      <w:r>
        <w:rPr>
          <w:rFonts w:hint="eastAsia" w:ascii="宋体" w:hAnsi="宋体" w:cs="宋体"/>
          <w:sz w:val="24"/>
        </w:rPr>
        <w:t xml:space="preserve">：</w:t>
      </w:r>
      <w:bookmarkEnd w:id="58"/>
      <w:r>
        <w:rPr>
          <w:rFonts w:hint="eastAsia" w:ascii="宋体" w:hAnsi="宋体" w:cs="宋体"/>
          <w:sz w:val="24"/>
        </w:rPr>
        <w:t xml:space="preserve">诚信金泰建设管理（苏州）有限公司 </w:t>
      </w:r>
      <w:r/>
    </w:p>
    <w:p>
      <w:pPr>
        <w:ind w:firstLine="420"/>
        <w:jc w:val="left"/>
        <w:spacing w:line="360" w:lineRule="auto"/>
        <w:widowControl/>
        <w:rPr>
          <w:rFonts w:ascii="宋体" w:hAnsi="宋体" w:cs="宋体"/>
          <w:sz w:val="24"/>
        </w:rPr>
      </w:pPr>
      <w:r>
        <w:rPr>
          <w:rFonts w:hint="eastAsia" w:ascii="宋体" w:hAnsi="宋体" w:cs="宋体"/>
          <w:sz w:val="24"/>
        </w:rPr>
        <w:t xml:space="preserve">地  址：苏州市吴中区盘</w:t>
      </w:r>
      <w:r>
        <w:rPr>
          <w:rFonts w:hint="eastAsia" w:ascii="宋体" w:hAnsi="宋体" w:cs="宋体"/>
          <w:sz w:val="24"/>
        </w:rPr>
        <w:t xml:space="preserve">蠡</w:t>
      </w:r>
      <w:r>
        <w:rPr>
          <w:rFonts w:hint="eastAsia" w:ascii="宋体" w:hAnsi="宋体" w:cs="宋体"/>
          <w:sz w:val="24"/>
        </w:rPr>
        <w:t xml:space="preserve">新村25-1（盘</w:t>
      </w:r>
      <w:r>
        <w:rPr>
          <w:rFonts w:hint="eastAsia" w:ascii="宋体" w:hAnsi="宋体" w:cs="宋体"/>
          <w:sz w:val="24"/>
        </w:rPr>
        <w:t xml:space="preserve">蠡</w:t>
      </w:r>
      <w:r>
        <w:rPr>
          <w:rFonts w:hint="eastAsia" w:ascii="宋体" w:hAnsi="宋体" w:cs="宋体"/>
          <w:sz w:val="24"/>
        </w:rPr>
        <w:t xml:space="preserve">路地铁站11西北口步行200米）</w:t>
      </w:r>
      <w:r/>
    </w:p>
    <w:p>
      <w:pPr>
        <w:ind w:firstLine="420"/>
        <w:jc w:val="left"/>
        <w:spacing w:line="360" w:lineRule="auto"/>
        <w:widowControl/>
        <w:rPr>
          <w:rFonts w:ascii="宋体" w:hAnsi="宋体" w:cs="宋体"/>
          <w:sz w:val="24"/>
        </w:rPr>
      </w:pPr>
      <w:r>
        <w:rPr>
          <w:rFonts w:hint="eastAsia" w:ascii="宋体" w:hAnsi="宋体" w:cs="宋体"/>
          <w:sz w:val="24"/>
        </w:rPr>
        <w:t xml:space="preserve">联系人：张双艳、郭敏、庞程悦</w:t>
      </w:r>
      <w:r/>
    </w:p>
    <w:p>
      <w:pPr>
        <w:ind w:firstLine="420"/>
        <w:jc w:val="left"/>
        <w:spacing w:line="360" w:lineRule="auto"/>
        <w:widowControl/>
        <w:rPr>
          <w:rFonts w:ascii="宋体" w:hAnsi="宋体" w:cs="宋体"/>
          <w:sz w:val="24"/>
        </w:rPr>
      </w:pPr>
      <w:r>
        <w:rPr>
          <w:rFonts w:hint="eastAsia" w:ascii="宋体" w:hAnsi="宋体" w:cs="宋体"/>
          <w:sz w:val="24"/>
        </w:rPr>
        <w:t xml:space="preserve">电　话：17312310992</w:t>
      </w:r>
      <w:r/>
    </w:p>
    <w:p>
      <w:pPr>
        <w:ind w:firstLine="420"/>
        <w:jc w:val="left"/>
        <w:spacing w:line="360" w:lineRule="auto"/>
        <w:widowControl/>
        <w:rPr>
          <w:rFonts w:ascii="宋体" w:hAnsi="宋体" w:cs="宋体"/>
          <w:sz w:val="24"/>
        </w:rPr>
      </w:pPr>
      <w:r>
        <w:rPr>
          <w:rFonts w:hint="eastAsia" w:ascii="宋体" w:hAnsi="宋体" w:cs="宋体"/>
          <w:sz w:val="24"/>
        </w:rPr>
        <w:t xml:space="preserve">3.项目联系方式</w:t>
      </w:r>
      <w:r/>
    </w:p>
    <w:p>
      <w:pPr>
        <w:ind w:firstLine="420"/>
        <w:jc w:val="left"/>
        <w:spacing w:line="360" w:lineRule="auto"/>
        <w:widowControl/>
        <w:rPr>
          <w:rFonts w:ascii="宋体" w:hAnsi="宋体" w:cs="宋体"/>
          <w:sz w:val="24"/>
        </w:rPr>
      </w:pPr>
      <w:r>
        <w:rPr>
          <w:rFonts w:hint="eastAsia" w:ascii="宋体" w:hAnsi="宋体" w:cs="宋体"/>
          <w:sz w:val="24"/>
        </w:rPr>
        <w:t xml:space="preserve">项目联系人：张双艳</w:t>
      </w:r>
      <w:r/>
    </w:p>
    <w:p>
      <w:pPr>
        <w:ind w:firstLine="420"/>
        <w:jc w:val="left"/>
        <w:spacing w:line="360" w:lineRule="auto"/>
        <w:widowControl/>
        <w:rPr>
          <w:rFonts w:ascii="宋体" w:hAnsi="宋体" w:cs="宋体"/>
          <w:sz w:val="24"/>
        </w:rPr>
      </w:pPr>
      <w:r>
        <w:rPr>
          <w:rFonts w:hint="eastAsia" w:ascii="宋体" w:hAnsi="宋体" w:cs="宋体"/>
          <w:sz w:val="24"/>
        </w:rPr>
        <w:t xml:space="preserve">电　　  话：17312310992</w:t>
      </w:r>
      <w:bookmarkEnd w:id="2"/>
      <w:r/>
      <w:r/>
    </w:p>
    <w:p>
      <w:pPr>
        <w:ind w:firstLine="420"/>
        <w:jc w:val="right"/>
        <w:spacing w:line="360" w:lineRule="auto"/>
        <w:rPr>
          <w:rFonts w:ascii="宋体" w:hAnsi="宋体" w:cs="宋体"/>
          <w:szCs w:val="21"/>
        </w:rPr>
      </w:pPr>
      <w:r>
        <w:rPr>
          <w:rFonts w:ascii="宋体" w:hAnsi="宋体" w:cs="宋体"/>
          <w:szCs w:val="21"/>
        </w:rPr>
      </w:r>
      <w:r/>
    </w:p>
    <w:p>
      <w:pPr>
        <w:pStyle w:val="1103"/>
        <w:jc w:val="center"/>
        <w:pageBreakBefore/>
        <w:spacing w:line="360" w:lineRule="auto"/>
        <w:tabs>
          <w:tab w:val="right" w:pos="8302" w:leader="dot"/>
        </w:tabs>
        <w:rPr>
          <w:rStyle w:val="895"/>
          <w:rFonts w:ascii="宋体" w:hAnsi="宋体" w:cs="宋体"/>
          <w:bCs/>
          <w:sz w:val="32"/>
          <w:szCs w:val="32"/>
        </w:rPr>
      </w:pPr>
      <w:r>
        <w:rPr>
          <w:rStyle w:val="895"/>
          <w:rFonts w:hint="eastAsia" w:ascii="宋体" w:hAnsi="宋体" w:cs="宋体"/>
          <w:sz w:val="32"/>
          <w:szCs w:val="32"/>
        </w:rPr>
        <w:t xml:space="preserve">第二章  投标人须知</w:t>
      </w:r>
      <w:r/>
    </w:p>
    <w:p>
      <w:pPr>
        <w:jc w:val="center"/>
        <w:spacing w:line="360" w:lineRule="auto"/>
        <w:rPr>
          <w:rStyle w:val="895"/>
          <w:rFonts w:ascii="宋体" w:hAnsi="宋体" w:cs="宋体"/>
          <w:sz w:val="32"/>
          <w:szCs w:val="32"/>
        </w:rPr>
      </w:pPr>
      <w:r/>
      <w:bookmarkStart w:id="59" w:name="OLE_LINK31"/>
      <w:r/>
      <w:bookmarkStart w:id="60" w:name="OLE_LINK30"/>
      <w:r>
        <w:rPr>
          <w:rStyle w:val="895"/>
          <w:rFonts w:hint="eastAsia" w:ascii="宋体" w:hAnsi="宋体" w:cs="宋体"/>
          <w:sz w:val="32"/>
          <w:szCs w:val="32"/>
        </w:rPr>
        <w:t xml:space="preserve">须知前附表</w:t>
      </w:r>
      <w:r/>
    </w:p>
    <w:p>
      <w:pPr>
        <w:pStyle w:val="924"/>
        <w:ind w:left="0" w:firstLine="480"/>
      </w:pPr>
      <w:r>
        <w:rPr>
          <w:rFonts w:hint="eastAsia" w:ascii="宋体" w:hAnsi="宋体" w:cs="宋体"/>
          <w:color w:val="000000"/>
          <w:sz w:val="24"/>
        </w:rPr>
        <w:t xml:space="preserve">下述关于要采购的项目具体资料是对招标文件投标人须知的具体补充和修改，如果有矛盾的话，应以本附表为准。</w:t>
      </w:r>
      <w:r/>
    </w:p>
    <w:tbl>
      <w:tblPr>
        <w:tblW w:w="5000" w:type="pct"/>
        <w:jc w:val="center"/>
        <w:tblLayout w:type="fixed"/>
        <w:tblLook w:val="04A0" w:firstRow="1" w:lastRow="0" w:firstColumn="1" w:lastColumn="0" w:noHBand="0" w:noVBand="1"/>
      </w:tblPr>
      <w:tblGrid>
        <w:gridCol w:w="641"/>
        <w:gridCol w:w="1761"/>
        <w:gridCol w:w="6654"/>
      </w:tblGrid>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b/>
                <w:bCs/>
                <w:sz w:val="24"/>
              </w:rPr>
            </w:pPr>
            <w:r/>
            <w:bookmarkStart w:id="61" w:name="_Hlk201837734"/>
            <w:r>
              <w:rPr>
                <w:rFonts w:hint="eastAsia" w:ascii="宋体" w:hAnsi="宋体" w:cs="宋体"/>
                <w:b/>
                <w:bCs/>
                <w:sz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1</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sz w:val="24"/>
              </w:rPr>
            </w:pPr>
            <w:r>
              <w:rPr>
                <w:rFonts w:hint="eastAsia" w:ascii="宋体" w:hAnsi="宋体" w:cs="宋体"/>
                <w:sz w:val="24"/>
                <w:lang w:val="zh-CN"/>
              </w:rPr>
              <w:t xml:space="preserve">JSZC-320500-CXJT-G2025-0061号</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2</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sz w:val="24"/>
              </w:rPr>
            </w:pPr>
            <w:r>
              <w:rPr>
                <w:rFonts w:hint="eastAsia" w:ascii="宋体" w:hAnsi="宋体" w:cs="宋体"/>
                <w:sz w:val="24"/>
                <w:lang w:val="zh-CN"/>
              </w:rPr>
              <w:t xml:space="preserve">苏州市公安局2026年高新区分局一体化运维服务</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3</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六十天（日历日）</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4</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pStyle w:val="876"/>
              <w:spacing w:line="360" w:lineRule="auto"/>
              <w:rPr>
                <w:rStyle w:val="1129"/>
                <w:rFonts w:ascii="宋体" w:hAnsi="宋体" w:cs="宋体"/>
                <w:spacing w:val="0"/>
                <w:sz w:val="24"/>
              </w:rPr>
            </w:pPr>
            <w:r>
              <w:rPr>
                <w:rStyle w:val="1129"/>
                <w:rFonts w:hint="eastAsia" w:ascii="宋体" w:hAnsi="宋体" w:cs="宋体"/>
                <w:spacing w:val="0"/>
                <w:sz w:val="24"/>
              </w:rPr>
              <w:t xml:space="preserve">无需提交，招标文件中有关投标保证金的规定均不适用。</w:t>
            </w:r>
            <w:r/>
          </w:p>
          <w:p>
            <w:pPr>
              <w:pStyle w:val="876"/>
              <w:spacing w:line="360" w:lineRule="auto"/>
              <w:rPr>
                <w:rFonts w:ascii="宋体" w:hAnsi="宋体" w:cs="宋体"/>
                <w:sz w:val="24"/>
              </w:rPr>
            </w:pPr>
            <w:r>
              <w:rPr>
                <w:rStyle w:val="1129"/>
                <w:rFonts w:hint="eastAsia" w:ascii="宋体" w:hAnsi="宋体" w:cs="宋体"/>
                <w:spacing w:val="0"/>
                <w:sz w:val="24"/>
              </w:rPr>
              <w:t xml:space="preserve">投标（响应）人应在投标（响应）文件中提交《投标（响应）保证承诺书》（详见附件），否则为无效投标。</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5</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pStyle w:val="870"/>
              <w:jc w:val="center"/>
              <w:spacing w:after="0" w:line="360" w:lineRule="auto"/>
              <w:rPr>
                <w:rFonts w:ascii="宋体" w:hAnsi="宋体" w:cs="宋体"/>
                <w:sz w:val="24"/>
              </w:rPr>
            </w:pPr>
            <w:r>
              <w:rPr>
                <w:rFonts w:hint="eastAsia" w:ascii="宋体" w:hAnsi="宋体" w:cs="宋体"/>
                <w:sz w:val="24"/>
              </w:rPr>
              <w:t xml:space="preserve">招标代理机构</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sz w:val="24"/>
              </w:rPr>
            </w:pPr>
            <w:r>
              <w:rPr>
                <w:rFonts w:hint="eastAsia" w:ascii="宋体" w:hAnsi="宋体" w:cs="宋体"/>
                <w:sz w:val="24"/>
                <w:lang w:val="zh-CN"/>
              </w:rPr>
              <w:t xml:space="preserve">诚信金泰建设管理（苏州）有限公司</w:t>
            </w:r>
            <w:r/>
          </w:p>
          <w:p>
            <w:pPr>
              <w:jc w:val="left"/>
              <w:spacing w:line="360" w:lineRule="auto"/>
              <w:rPr>
                <w:rFonts w:ascii="宋体" w:hAnsi="宋体" w:cs="宋体"/>
                <w:sz w:val="24"/>
              </w:rPr>
            </w:pPr>
            <w:r>
              <w:rPr>
                <w:rFonts w:hint="eastAsia" w:ascii="宋体" w:hAnsi="宋体" w:cs="宋体"/>
                <w:sz w:val="24"/>
                <w:lang w:val="zh-CN"/>
              </w:rPr>
              <w:t xml:space="preserve">地  址：苏州市吴中区盘</w:t>
            </w:r>
            <w:r>
              <w:rPr>
                <w:rFonts w:hint="eastAsia" w:ascii="宋体" w:hAnsi="宋体" w:cs="宋体"/>
                <w:sz w:val="24"/>
                <w:lang w:val="zh-CN"/>
              </w:rPr>
              <w:t xml:space="preserve">蠡</w:t>
            </w:r>
            <w:r>
              <w:rPr>
                <w:rFonts w:hint="eastAsia" w:ascii="宋体" w:hAnsi="宋体" w:cs="宋体"/>
                <w:sz w:val="24"/>
                <w:lang w:val="zh-CN"/>
              </w:rPr>
              <w:t xml:space="preserve">新村25-1（盘</w:t>
            </w:r>
            <w:r>
              <w:rPr>
                <w:rFonts w:hint="eastAsia" w:ascii="宋体" w:hAnsi="宋体" w:cs="宋体"/>
                <w:sz w:val="24"/>
                <w:lang w:val="zh-CN"/>
              </w:rPr>
              <w:t xml:space="preserve">蠡</w:t>
            </w:r>
            <w:r>
              <w:rPr>
                <w:rFonts w:hint="eastAsia" w:ascii="宋体" w:hAnsi="宋体" w:cs="宋体"/>
                <w:sz w:val="24"/>
                <w:lang w:val="zh-CN"/>
              </w:rPr>
              <w:t xml:space="preserve">路地铁站11西北口步行200米）   </w:t>
            </w:r>
            <w:r/>
          </w:p>
          <w:p>
            <w:pPr>
              <w:jc w:val="left"/>
              <w:spacing w:line="360" w:lineRule="auto"/>
              <w:rPr>
                <w:rFonts w:ascii="宋体" w:hAnsi="宋体" w:cs="宋体"/>
                <w:sz w:val="24"/>
              </w:rPr>
            </w:pPr>
            <w:r>
              <w:rPr>
                <w:rFonts w:hint="eastAsia" w:ascii="宋体" w:hAnsi="宋体" w:cs="宋体"/>
                <w:sz w:val="24"/>
                <w:lang w:val="zh-CN"/>
              </w:rPr>
              <w:t xml:space="preserve">联系电话：17312310992</w:t>
            </w:r>
            <w:r/>
          </w:p>
          <w:p>
            <w:pPr>
              <w:jc w:val="left"/>
              <w:spacing w:line="360" w:lineRule="auto"/>
              <w:rPr>
                <w:rFonts w:ascii="宋体" w:hAnsi="宋体" w:cs="宋体"/>
                <w:sz w:val="24"/>
              </w:rPr>
            </w:pPr>
            <w:r>
              <w:rPr>
                <w:rFonts w:hint="eastAsia" w:ascii="宋体" w:hAnsi="宋体" w:cs="宋体"/>
                <w:sz w:val="24"/>
                <w:lang w:val="zh-CN"/>
              </w:rPr>
              <w:t xml:space="preserve">联系人：</w:t>
            </w:r>
            <w:r>
              <w:rPr>
                <w:rFonts w:hint="eastAsia" w:ascii="宋体" w:hAnsi="宋体" w:cs="宋体"/>
                <w:sz w:val="24"/>
              </w:rPr>
              <w:t xml:space="preserve">张双艳、</w:t>
            </w:r>
            <w:r>
              <w:rPr>
                <w:rFonts w:hint="eastAsia" w:ascii="宋体" w:hAnsi="宋体" w:cs="宋体"/>
                <w:sz w:val="24"/>
                <w:lang w:val="zh-CN"/>
              </w:rPr>
              <w:t xml:space="preserve">郭敏、庞程悦</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tabs>
                <w:tab w:val="left" w:pos="3600" w:leader="none"/>
              </w:tabs>
              <w:rPr>
                <w:rFonts w:ascii="宋体" w:hAnsi="宋体" w:cs="宋体"/>
                <w:sz w:val="24"/>
              </w:rPr>
            </w:pPr>
            <w:r>
              <w:rPr>
                <w:rFonts w:hint="eastAsia" w:ascii="宋体" w:hAnsi="宋体" w:cs="宋体"/>
                <w:sz w:val="24"/>
              </w:rPr>
              <w:t xml:space="preserve">采购单位</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ascii="宋体" w:hAnsi="宋体" w:cs="宋体"/>
                <w:bCs/>
                <w:sz w:val="24"/>
              </w:rPr>
            </w:pPr>
            <w:r>
              <w:rPr>
                <w:rFonts w:hint="eastAsia" w:ascii="宋体" w:hAnsi="宋体" w:cs="宋体"/>
                <w:bCs/>
                <w:sz w:val="24"/>
              </w:rPr>
              <w:t xml:space="preserve">名称：苏州市公安局</w:t>
            </w:r>
            <w:r/>
          </w:p>
          <w:p>
            <w:pPr>
              <w:spacing w:line="360" w:lineRule="auto"/>
              <w:rPr>
                <w:rFonts w:ascii="宋体" w:hAnsi="宋体" w:cs="宋体"/>
                <w:bCs/>
                <w:sz w:val="24"/>
              </w:rPr>
            </w:pPr>
            <w:r>
              <w:rPr>
                <w:rFonts w:hint="eastAsia" w:ascii="宋体" w:hAnsi="宋体" w:cs="宋体"/>
                <w:sz w:val="24"/>
              </w:rPr>
              <w:t xml:space="preserve">地址：苏州市人民路3998号</w:t>
            </w:r>
            <w:r/>
          </w:p>
          <w:p>
            <w:pPr>
              <w:spacing w:line="360" w:lineRule="auto"/>
              <w:rPr>
                <w:rFonts w:ascii="宋体" w:hAnsi="宋体" w:cs="宋体"/>
                <w:bCs/>
                <w:sz w:val="24"/>
              </w:rPr>
            </w:pPr>
            <w:r>
              <w:rPr>
                <w:rFonts w:hint="eastAsia" w:ascii="宋体" w:hAnsi="宋体" w:cs="宋体"/>
                <w:sz w:val="24"/>
              </w:rPr>
              <w:t xml:space="preserve">联系人：</w:t>
            </w:r>
            <w:r>
              <w:rPr>
                <w:rFonts w:hint="eastAsia" w:ascii="宋体" w:hAnsi="宋体" w:cs="宋体"/>
                <w:color w:val="000000"/>
                <w:sz w:val="24"/>
              </w:rPr>
              <w:t xml:space="preserve">吴杰</w:t>
            </w:r>
            <w:r/>
          </w:p>
          <w:p>
            <w:pPr>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olor w:val="000000"/>
                <w:sz w:val="24"/>
              </w:rPr>
              <w:t xml:space="preserve">15262436855</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投标文件组成</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详见招标文件第二章</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获取招标文件</w:t>
            </w:r>
            <w:r/>
          </w:p>
          <w:p>
            <w:pPr>
              <w:jc w:val="center"/>
              <w:spacing w:line="360" w:lineRule="auto"/>
              <w:rPr>
                <w:rFonts w:ascii="宋体" w:hAnsi="宋体" w:cs="宋体"/>
                <w:sz w:val="24"/>
              </w:rPr>
            </w:pPr>
            <w:r>
              <w:rPr>
                <w:rFonts w:hint="eastAsia" w:ascii="宋体" w:hAnsi="宋体" w:cs="宋体"/>
                <w:sz w:val="24"/>
              </w:rPr>
              <w:t xml:space="preserve">时间</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自公告发布之日起5个工作日</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9</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投标文件网上</w:t>
            </w:r>
            <w:r/>
          </w:p>
          <w:p>
            <w:pPr>
              <w:jc w:val="center"/>
              <w:spacing w:line="360" w:lineRule="auto"/>
              <w:rPr>
                <w:rFonts w:ascii="宋体" w:hAnsi="宋体" w:cs="宋体"/>
                <w:sz w:val="24"/>
              </w:rPr>
            </w:pPr>
            <w:r>
              <w:rPr>
                <w:rFonts w:hint="eastAsia" w:ascii="宋体" w:hAnsi="宋体" w:cs="宋体"/>
                <w:sz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ascii="宋体" w:hAnsi="宋体" w:cs="宋体"/>
                <w:sz w:val="24"/>
              </w:rPr>
            </w:pP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w:t>
            </w:r>
            <w:r>
              <w:rPr>
                <w:rFonts w:ascii="宋体" w:hAnsi="宋体" w:cs="宋体"/>
                <w:sz w:val="24"/>
              </w:rPr>
              <w:t xml:space="preserve">1</w:t>
            </w:r>
            <w:r>
              <w:rPr>
                <w:rFonts w:hint="eastAsia" w:ascii="宋体" w:hAnsi="宋体" w:cs="宋体"/>
                <w:sz w:val="24"/>
              </w:rPr>
              <w:t xml:space="preserve">月</w:t>
            </w:r>
            <w:r>
              <w:rPr>
                <w:rFonts w:ascii="宋体" w:hAnsi="宋体" w:cs="宋体"/>
                <w:sz w:val="24"/>
              </w:rPr>
              <w:t xml:space="preserve">16</w:t>
            </w:r>
            <w:r>
              <w:rPr>
                <w:rFonts w:hint="eastAsia" w:ascii="宋体" w:hAnsi="宋体" w:cs="宋体"/>
                <w:sz w:val="24"/>
              </w:rPr>
              <w:t xml:space="preserve">日13点30分（北京时间）</w:t>
            </w:r>
            <w:r/>
          </w:p>
          <w:p>
            <w:pPr>
              <w:pStyle w:val="863"/>
              <w:ind w:firstLine="0"/>
              <w:rPr>
                <w:rFonts w:ascii="宋体" w:hAnsi="宋体" w:cs="宋体"/>
              </w:rPr>
            </w:pPr>
            <w:r>
              <w:rPr>
                <w:rFonts w:hint="eastAsia" w:ascii="宋体" w:hAnsi="宋体" w:cs="宋体"/>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开标时间</w:t>
            </w:r>
            <w:r/>
          </w:p>
          <w:p>
            <w:pPr>
              <w:jc w:val="center"/>
              <w:spacing w:line="360" w:lineRule="auto"/>
              <w:rPr>
                <w:rFonts w:ascii="宋体" w:hAnsi="宋体" w:cs="宋体"/>
                <w:sz w:val="24"/>
              </w:rPr>
            </w:pPr>
            <w:r>
              <w:rPr>
                <w:rFonts w:hint="eastAsia" w:ascii="宋体" w:hAnsi="宋体" w:cs="宋体"/>
                <w:sz w:val="24"/>
              </w:rPr>
              <w:t xml:space="preserve">开标地点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年1月16</w:t>
            </w:r>
            <w:r>
              <w:rPr>
                <w:rFonts w:hint="eastAsia" w:ascii="宋体" w:hAnsi="宋体" w:cs="宋体"/>
                <w:sz w:val="24"/>
              </w:rPr>
              <w:t xml:space="preserve">日13点30分（北京时间）</w:t>
            </w:r>
            <w:r/>
          </w:p>
          <w:p>
            <w:pPr>
              <w:jc w:val="left"/>
              <w:spacing w:line="360" w:lineRule="auto"/>
              <w:rPr>
                <w:rFonts w:ascii="宋体" w:hAnsi="宋体" w:cs="宋体"/>
                <w:sz w:val="24"/>
              </w:rPr>
            </w:pP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”系统（网址：http://jszfcg.jsczt.cn/）</w:t>
            </w:r>
            <w:r/>
          </w:p>
          <w:p>
            <w:pPr>
              <w:jc w:val="left"/>
              <w:spacing w:line="360" w:lineRule="auto"/>
              <w:rPr>
                <w:rFonts w:ascii="宋体" w:hAnsi="宋体" w:cs="宋体"/>
                <w:sz w:val="24"/>
              </w:rPr>
            </w:pPr>
            <w:r>
              <w:rPr>
                <w:rFonts w:hint="eastAsia" w:ascii="宋体" w:hAnsi="宋体" w:cs="宋体"/>
                <w:b/>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11</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评标时间</w:t>
            </w:r>
            <w:r/>
          </w:p>
          <w:p>
            <w:pPr>
              <w:jc w:val="center"/>
              <w:spacing w:line="360" w:lineRule="auto"/>
              <w:rPr>
                <w:rFonts w:ascii="宋体" w:hAnsi="宋体" w:cs="宋体"/>
                <w:sz w:val="24"/>
              </w:rPr>
            </w:pPr>
            <w:r>
              <w:rPr>
                <w:rFonts w:hint="eastAsia" w:ascii="宋体" w:hAnsi="宋体" w:cs="宋体"/>
                <w:sz w:val="24"/>
              </w:rPr>
              <w:t xml:space="preserve">评标地点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bCs/>
                <w:sz w:val="24"/>
              </w:rPr>
            </w:pP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年1月1</w:t>
            </w:r>
            <w:r>
              <w:rPr>
                <w:rFonts w:ascii="宋体" w:hAnsi="宋体" w:cs="宋体"/>
                <w:sz w:val="24"/>
              </w:rPr>
              <w:t xml:space="preserve">6</w:t>
            </w:r>
            <w:r>
              <w:rPr>
                <w:rFonts w:hint="eastAsia" w:ascii="宋体" w:hAnsi="宋体" w:cs="宋体"/>
                <w:sz w:val="24"/>
              </w:rPr>
              <w:t xml:space="preserve">日13点30分</w:t>
            </w:r>
            <w:r>
              <w:rPr>
                <w:rFonts w:hint="eastAsia" w:ascii="宋体" w:hAnsi="宋体" w:cs="宋体"/>
                <w:bCs/>
                <w:sz w:val="24"/>
              </w:rPr>
              <w:t xml:space="preserve">（北京时间）</w:t>
            </w:r>
            <w:r/>
          </w:p>
          <w:p>
            <w:pPr>
              <w:jc w:val="left"/>
              <w:spacing w:line="360" w:lineRule="auto"/>
              <w:rPr>
                <w:rFonts w:ascii="宋体" w:hAnsi="宋体" w:cs="宋体"/>
                <w:sz w:val="24"/>
              </w:rPr>
            </w:pPr>
            <w:r>
              <w:rPr>
                <w:rFonts w:hint="eastAsia" w:cs="宋体" w:asciiTheme="minorEastAsia" w:hAnsiTheme="minorEastAsia" w:eastAsiaTheme="minorEastAsia"/>
                <w:sz w:val="24"/>
              </w:rPr>
              <w:t xml:space="preserve">苏州市高新区邓尉路105号狮山科技馆</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12</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本项目采用电子投标文件，投标人按照招标文件要求制作上传电子投标文件，投标人无需提供纸质投标文件。</w:t>
            </w:r>
            <w:r/>
          </w:p>
          <w:p>
            <w:pPr>
              <w:spacing w:line="360" w:lineRule="auto"/>
              <w:rPr>
                <w:rFonts w:ascii="宋体" w:hAnsi="宋体" w:cs="宋体"/>
                <w:sz w:val="24"/>
              </w:rPr>
            </w:pPr>
            <w:r>
              <w:rPr>
                <w:rFonts w:hint="eastAsia" w:ascii="宋体" w:hAnsi="宋体" w:cs="宋体"/>
                <w:sz w:val="24"/>
              </w:rPr>
              <w:t xml:space="preserve">中标后5个工作日内，中标单位向招标代理机构提供与电子投标文件内容一致的纸质投标文件三份。</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13</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投标报价本位币</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人民币</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14</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履约保证金</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合同总金额的10%</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15</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中标通知书</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pStyle w:val="1112"/>
              <w:ind w:firstLine="0"/>
              <w:spacing w:line="360" w:lineRule="auto"/>
              <w:rPr>
                <w:rFonts w:ascii="宋体" w:hAnsi="宋体" w:cs="宋体"/>
                <w:sz w:val="24"/>
                <w:szCs w:val="24"/>
              </w:rPr>
            </w:pPr>
            <w:r>
              <w:rPr>
                <w:rFonts w:hint="eastAsia" w:ascii="宋体" w:hAnsi="宋体" w:cs="宋体"/>
                <w:sz w:val="24"/>
                <w:szCs w:val="24"/>
              </w:rPr>
              <w:t xml:space="preserve">确定出中标人后，招标代理机构在法定时间内向中标人发出中标通知书。中标通知书将成为合同的组成部分。</w:t>
            </w:r>
            <w:r/>
          </w:p>
          <w:p>
            <w:pPr>
              <w:pStyle w:val="1112"/>
              <w:ind w:firstLine="0"/>
              <w:spacing w:line="360" w:lineRule="auto"/>
              <w:rPr>
                <w:rFonts w:ascii="宋体" w:hAnsi="宋体" w:cs="宋体"/>
                <w:sz w:val="24"/>
                <w:szCs w:val="24"/>
              </w:rPr>
            </w:pPr>
            <w:r>
              <w:rPr>
                <w:rFonts w:hint="eastAsia" w:ascii="宋体" w:hAnsi="宋体" w:cs="宋体"/>
                <w:b/>
                <w:sz w:val="24"/>
                <w:szCs w:val="24"/>
              </w:rPr>
              <w:t xml:space="preserve">请中标人在中标结果公告届满之日起30日内,使用CA证书登录“苏</w:t>
            </w:r>
            <w:r>
              <w:rPr>
                <w:rFonts w:hint="eastAsia" w:ascii="宋体" w:hAnsi="宋体" w:cs="宋体"/>
                <w:b/>
                <w:sz w:val="24"/>
                <w:szCs w:val="24"/>
              </w:rPr>
              <w:t xml:space="preserve">采云</w:t>
            </w:r>
            <w:r>
              <w:rPr>
                <w:rFonts w:hint="eastAsia" w:ascii="宋体" w:hAnsi="宋体" w:cs="宋体"/>
                <w:b/>
                <w:sz w:val="24"/>
                <w:szCs w:val="24"/>
              </w:rPr>
              <w:t xml:space="preserve">”系统及时下载中标通知书。</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16</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中标服务费</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ascii="宋体" w:hAnsi="宋体" w:cs="宋体"/>
                <w:sz w:val="24"/>
              </w:rPr>
            </w:pPr>
            <w:r>
              <w:rPr>
                <w:rFonts w:hint="eastAsia" w:ascii="宋体" w:hAnsi="宋体" w:cs="宋体"/>
                <w:sz w:val="24"/>
              </w:rPr>
              <w:t xml:space="preserve">在领取成交通知书时</w:t>
            </w:r>
            <w:r>
              <w:rPr>
                <w:rFonts w:hint="eastAsia" w:ascii="宋体" w:hAnsi="宋体" w:cs="宋体"/>
                <w:sz w:val="24"/>
              </w:rPr>
              <w:t xml:space="preserve">由成交</w:t>
            </w:r>
            <w:r>
              <w:rPr>
                <w:rFonts w:hint="eastAsia" w:ascii="宋体" w:hAnsi="宋体" w:cs="宋体"/>
                <w:sz w:val="24"/>
              </w:rPr>
              <w:t xml:space="preserve">单位向招标代理机构一次性支付服务费，该费用综合含在响应报价中，具体收费以如下比例按差额定率累进法计算并支付成交服务费：</w:t>
            </w:r>
            <w:r/>
          </w:p>
          <w:p>
            <w:pPr>
              <w:spacing w:line="360" w:lineRule="auto"/>
              <w:rPr>
                <w:rFonts w:ascii="宋体" w:hAnsi="宋体" w:cs="宋体"/>
                <w:sz w:val="24"/>
              </w:rPr>
            </w:pPr>
            <w:r>
              <w:rPr>
                <w:rFonts w:hint="eastAsia" w:ascii="宋体" w:hAnsi="宋体" w:cs="宋体"/>
                <w:sz w:val="24"/>
              </w:rPr>
              <w:t xml:space="preserve">预算金额100万元以下部分按该部分预算金额的1.5%计算；</w:t>
            </w:r>
            <w:r/>
          </w:p>
          <w:p>
            <w:pPr>
              <w:spacing w:line="360" w:lineRule="auto"/>
              <w:rPr>
                <w:rFonts w:ascii="宋体" w:hAnsi="宋体" w:cs="宋体"/>
                <w:sz w:val="24"/>
              </w:rPr>
            </w:pPr>
            <w:r>
              <w:rPr>
                <w:rFonts w:hint="eastAsia" w:ascii="宋体" w:hAnsi="宋体" w:cs="宋体"/>
                <w:sz w:val="24"/>
              </w:rPr>
              <w:t xml:space="preserve">预算金额100（含）～500万元部分按该部分预算金额的1.1%计算；</w:t>
            </w:r>
            <w:r/>
          </w:p>
          <w:p>
            <w:pPr>
              <w:spacing w:line="360" w:lineRule="auto"/>
              <w:rPr>
                <w:rFonts w:ascii="宋体" w:hAnsi="宋体" w:cs="宋体"/>
                <w:sz w:val="24"/>
              </w:rPr>
            </w:pPr>
            <w:r>
              <w:rPr>
                <w:rFonts w:hint="eastAsia" w:ascii="宋体" w:hAnsi="宋体" w:cs="宋体"/>
                <w:sz w:val="24"/>
              </w:rPr>
              <w:t xml:space="preserve">如按上述方法计算的金额低于人民币3000元整的，则本项目代理服务费按人民币3000元整计收。</w:t>
            </w:r>
            <w:r/>
          </w:p>
          <w:p>
            <w:pPr>
              <w:spacing w:line="360" w:lineRule="auto"/>
              <w:rPr>
                <w:rFonts w:ascii="宋体" w:hAnsi="宋体" w:cs="宋体"/>
                <w:sz w:val="24"/>
              </w:rPr>
            </w:pPr>
            <w:r>
              <w:rPr>
                <w:rFonts w:hint="eastAsia" w:ascii="宋体" w:hAnsi="宋体" w:cs="宋体"/>
                <w:sz w:val="24"/>
              </w:rPr>
              <w:t xml:space="preserve">本项目采购代理服务费金额（含税）为【12448】元。</w:t>
            </w:r>
            <w:r/>
          </w:p>
          <w:p>
            <w:pPr>
              <w:spacing w:line="360" w:lineRule="auto"/>
              <w:rPr>
                <w:rFonts w:ascii="宋体" w:hAnsi="宋体" w:cs="宋体"/>
                <w:sz w:val="24"/>
              </w:rPr>
            </w:pPr>
            <w:r>
              <w:rPr>
                <w:rFonts w:hint="eastAsia" w:ascii="宋体" w:hAnsi="宋体" w:cs="宋体"/>
                <w:sz w:val="24"/>
              </w:rPr>
              <w:t xml:space="preserve">中标服务费账户名：诚信金泰建设管理（苏州）有限公司</w:t>
            </w:r>
            <w:r/>
          </w:p>
          <w:p>
            <w:pPr>
              <w:spacing w:line="360" w:lineRule="auto"/>
              <w:rPr>
                <w:rFonts w:ascii="宋体" w:hAnsi="宋体" w:cs="宋体"/>
                <w:sz w:val="24"/>
              </w:rPr>
            </w:pPr>
            <w:r>
              <w:rPr>
                <w:rFonts w:hint="eastAsia" w:ascii="宋体" w:hAnsi="宋体" w:cs="宋体"/>
                <w:sz w:val="24"/>
              </w:rPr>
              <w:t xml:space="preserve">账号：37170188000001472</w:t>
            </w:r>
            <w:r/>
          </w:p>
          <w:p>
            <w:pPr>
              <w:spacing w:line="360" w:lineRule="auto"/>
              <w:rPr>
                <w:rFonts w:ascii="宋体" w:hAnsi="宋体" w:cs="宋体"/>
                <w:sz w:val="24"/>
              </w:rPr>
            </w:pPr>
            <w:r>
              <w:rPr>
                <w:rFonts w:hint="eastAsia" w:ascii="宋体" w:hAnsi="宋体" w:cs="宋体"/>
                <w:sz w:val="24"/>
              </w:rPr>
              <w:t xml:space="preserve">开户银行：中国光大银行股份有限公司苏州姑苏支行。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17</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评分标准</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按招标文件。</w:t>
            </w:r>
            <w:r/>
          </w:p>
        </w:tc>
      </w:tr>
      <w:tr>
        <w:trPr>
          <w:jc w:val="center"/>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18</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评标方法</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ascii="宋体" w:hAnsi="宋体" w:cs="宋体"/>
                <w:sz w:val="24"/>
              </w:rPr>
            </w:pPr>
            <w:r>
              <w:rPr>
                <w:rFonts w:hint="eastAsia" w:ascii="宋体" w:hAnsi="宋体" w:cs="宋体"/>
                <w:sz w:val="24"/>
              </w:rPr>
              <w:t xml:space="preserve">综合评分法。</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19</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pStyle w:val="887"/>
              <w:ind w:firstLine="0"/>
              <w:jc w:val="center"/>
              <w:spacing w:line="360" w:lineRule="auto"/>
              <w:rPr>
                <w:rFonts w:ascii="宋体" w:hAnsi="宋体" w:cs="宋体"/>
              </w:rPr>
            </w:pPr>
            <w:r>
              <w:rPr>
                <w:rFonts w:hint="eastAsia" w:ascii="宋体" w:hAnsi="宋体" w:cs="宋体"/>
              </w:rPr>
              <w:t xml:space="preserve">导致无效</w:t>
            </w:r>
            <w:r/>
          </w:p>
          <w:p>
            <w:pPr>
              <w:jc w:val="center"/>
              <w:spacing w:line="360" w:lineRule="auto"/>
              <w:rPr>
                <w:rFonts w:ascii="宋体" w:hAnsi="宋体" w:cs="宋体"/>
                <w:sz w:val="24"/>
              </w:rPr>
            </w:pPr>
            <w:r>
              <w:rPr>
                <w:rFonts w:hint="eastAsia" w:ascii="宋体" w:hAnsi="宋体" w:cs="宋体"/>
                <w:sz w:val="24"/>
              </w:rPr>
              <w:t xml:space="preserve">投标因素</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投标人存在下列情况之一的，投标无效：</w:t>
            </w:r>
            <w:r/>
          </w:p>
          <w:p>
            <w:pPr>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投标文件未按招标文件要求签署、盖章的；</w:t>
            </w:r>
            <w:r/>
          </w:p>
          <w:p>
            <w:pPr>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不具备招标文件中规定的资格要求的；</w:t>
            </w:r>
            <w:r/>
          </w:p>
          <w:p>
            <w:pPr>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报价超过招标文件中规定的预算金额（总预算和单项预算）或者最高限价的；</w:t>
            </w:r>
            <w:r/>
          </w:p>
          <w:p>
            <w:pPr>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投标文件含有采购单位不能接受的附加条件的；</w:t>
            </w:r>
            <w:r/>
          </w:p>
          <w:p>
            <w:pPr>
              <w:jc w:val="left"/>
              <w:spacing w:line="360" w:lineRule="auto"/>
              <w:rPr>
                <w:rFonts w:ascii="宋体" w:hAnsi="宋体" w:cs="宋体"/>
                <w:sz w:val="24"/>
              </w:rPr>
            </w:pPr>
            <w:r>
              <w:rPr>
                <w:rFonts w:hint="eastAsia" w:ascii="宋体" w:hAnsi="宋体" w:cs="宋体"/>
                <w:sz w:val="24"/>
              </w:rPr>
              <w:t xml:space="preserve">5.不同投标（响应）文件制作机器码一致的；</w:t>
            </w:r>
            <w:r/>
          </w:p>
          <w:p>
            <w:pPr>
              <w:jc w:val="left"/>
              <w:spacing w:line="360" w:lineRule="auto"/>
              <w:rPr>
                <w:rFonts w:ascii="宋体" w:hAnsi="宋体" w:cs="宋体"/>
                <w:sz w:val="24"/>
              </w:rPr>
            </w:pPr>
            <w:r>
              <w:rPr>
                <w:rFonts w:hint="eastAsia" w:ascii="宋体" w:hAnsi="宋体" w:cs="宋体"/>
                <w:sz w:val="24"/>
              </w:rPr>
              <w:t xml:space="preserve">6.</w:t>
            </w:r>
            <w:r>
              <w:rPr>
                <w:rFonts w:hint="eastAsia" w:ascii="宋体" w:hAnsi="宋体" w:cs="宋体"/>
                <w:color w:val="000000"/>
                <w:sz w:val="24"/>
              </w:rPr>
              <w:t xml:space="preserve">投标书技术部分和资格证明文件中出现总报价的；</w:t>
            </w:r>
            <w:r/>
          </w:p>
          <w:p>
            <w:pPr>
              <w:jc w:val="left"/>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法律、法规和招标文件规定的其他无效情形。</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4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20</w:t>
            </w:r>
            <w:r/>
          </w:p>
        </w:tc>
        <w:tc>
          <w:tcPr>
            <w:tcBorders>
              <w:top w:val="single" w:color="000000" w:sz="6" w:space="0"/>
              <w:left w:val="single" w:color="000000" w:sz="6" w:space="0"/>
              <w:bottom w:val="single" w:color="000000" w:sz="6" w:space="0"/>
              <w:right w:val="single" w:color="000000" w:sz="6" w:space="0"/>
            </w:tcBorders>
            <w:tcW w:w="1761" w:type="dxa"/>
            <w:vAlign w:val="center"/>
            <w:textDirection w:val="lrTb"/>
            <w:noWrap/>
          </w:tcPr>
          <w:p>
            <w:pPr>
              <w:jc w:val="center"/>
              <w:spacing w:line="360" w:lineRule="auto"/>
              <w:rPr>
                <w:rFonts w:ascii="宋体" w:hAnsi="宋体" w:cs="宋体"/>
                <w:sz w:val="24"/>
              </w:rPr>
            </w:pPr>
            <w:r>
              <w:rPr>
                <w:rFonts w:hint="eastAsia" w:ascii="宋体" w:hAnsi="宋体" w:cs="宋体"/>
                <w:sz w:val="24"/>
                <w:lang w:val="zh-CN"/>
              </w:rPr>
              <w:t xml:space="preserve">导致</w:t>
            </w:r>
            <w:r>
              <w:rPr>
                <w:rFonts w:hint="eastAsia" w:ascii="宋体" w:hAnsi="宋体" w:cs="宋体"/>
                <w:sz w:val="24"/>
                <w:lang w:val="zh-CN"/>
              </w:rPr>
              <w:t xml:space="preserve">废标因素</w:t>
            </w:r>
            <w:r/>
          </w:p>
        </w:tc>
        <w:tc>
          <w:tcPr>
            <w:tcBorders>
              <w:top w:val="single" w:color="000000" w:sz="6" w:space="0"/>
              <w:left w:val="single" w:color="000000" w:sz="6" w:space="0"/>
              <w:bottom w:val="single" w:color="000000" w:sz="6" w:space="0"/>
              <w:right w:val="single" w:color="000000" w:sz="6" w:space="0"/>
            </w:tcBorders>
            <w:tcW w:w="6654" w:type="dxa"/>
            <w:vAlign w:val="center"/>
            <w:textDirection w:val="lrTb"/>
            <w:noWrap/>
          </w:tcPr>
          <w:p>
            <w:pPr>
              <w:jc w:val="left"/>
              <w:spacing w:line="360" w:lineRule="auto"/>
              <w:rPr>
                <w:rFonts w:ascii="宋体" w:hAnsi="宋体" w:cs="宋体"/>
                <w:b/>
                <w:bCs/>
                <w:sz w:val="24"/>
              </w:rPr>
            </w:pPr>
            <w:r>
              <w:rPr>
                <w:rFonts w:hint="eastAsia" w:ascii="宋体" w:hAnsi="宋体" w:cs="宋体"/>
                <w:b/>
                <w:bCs/>
                <w:sz w:val="24"/>
                <w:lang w:val="zh-CN"/>
              </w:rPr>
              <w:t xml:space="preserve">出现下列情形之一的，为废标：</w:t>
            </w:r>
            <w:r/>
          </w:p>
          <w:p>
            <w:pPr>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符合专业条件的供应商或者对招标文件作实质响应的供应商不足三家的；</w:t>
            </w:r>
            <w:r/>
          </w:p>
          <w:p>
            <w:pPr>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出现影响采购公正的违法、违规行为的；</w:t>
            </w:r>
            <w:r/>
          </w:p>
          <w:p>
            <w:pPr>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投标人的报价均超过了采购预算（总预算和单项预算）或者最高限价的，采购单位不能支付的； </w:t>
            </w:r>
            <w:r/>
          </w:p>
          <w:p>
            <w:pPr>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因重大变故，采购任务取消的。</w:t>
            </w:r>
            <w:bookmarkEnd w:id="59"/>
            <w:r/>
            <w:bookmarkEnd w:id="60"/>
            <w:r/>
            <w:bookmarkEnd w:id="61"/>
            <w:r/>
            <w:r/>
          </w:p>
        </w:tc>
      </w:tr>
    </w:tbl>
    <w:p>
      <w:pPr>
        <w:rPr>
          <w:rFonts w:ascii="宋体" w:hAnsi="宋体"/>
          <w:sz w:val="24"/>
        </w:rPr>
      </w:pPr>
      <w:r>
        <w:rPr>
          <w:rFonts w:ascii="宋体" w:hAnsi="宋体"/>
          <w:sz w:val="24"/>
        </w:rPr>
      </w:r>
      <w:r/>
    </w:p>
    <w:p>
      <w:pPr>
        <w:jc w:val="left"/>
        <w:widowControl/>
        <w:rPr>
          <w:rFonts w:ascii="宋体" w:hAnsi="宋体" w:cs="宋体"/>
          <w:b/>
          <w:bCs/>
          <w:szCs w:val="21"/>
        </w:rPr>
      </w:pPr>
      <w:r>
        <w:rPr>
          <w:rFonts w:ascii="宋体" w:hAnsi="宋体" w:cs="宋体"/>
          <w:b/>
          <w:bCs/>
          <w:szCs w:val="21"/>
        </w:rPr>
      </w:r>
      <w:r/>
    </w:p>
    <w:p>
      <w:pPr>
        <w:rPr>
          <w:rFonts w:ascii="宋体" w:hAnsi="宋体" w:cs="宋体"/>
          <w:b/>
          <w:bCs/>
          <w:sz w:val="24"/>
        </w:rPr>
      </w:pPr>
      <w:r>
        <w:rPr>
          <w:rFonts w:hint="eastAsia" w:ascii="宋体" w:hAnsi="宋体" w:cs="宋体"/>
          <w:b/>
          <w:bCs/>
          <w:sz w:val="24"/>
          <w:lang w:val="zh-CN"/>
        </w:rPr>
        <w:br w:type="page" w:clear="all"/>
      </w:r>
      <w:r/>
    </w:p>
    <w:p>
      <w:pPr>
        <w:spacing w:line="400" w:lineRule="exact"/>
        <w:rPr>
          <w:rFonts w:ascii="宋体" w:hAnsi="宋体" w:cs="宋体"/>
          <w:b/>
          <w:bCs/>
          <w:sz w:val="24"/>
        </w:rPr>
      </w:pPr>
      <w:r>
        <w:rPr>
          <w:rFonts w:hint="eastAsia" w:ascii="宋体" w:hAnsi="宋体" w:cs="宋体"/>
          <w:b/>
          <w:bCs/>
          <w:sz w:val="24"/>
          <w:lang w:val="zh-CN"/>
        </w:rPr>
        <w:t xml:space="preserve">一、说明和释义</w:t>
      </w:r>
      <w:r/>
    </w:p>
    <w:p>
      <w:pPr>
        <w:ind w:firstLine="420"/>
        <w:spacing w:line="400" w:lineRule="exact"/>
        <w:rPr>
          <w:rFonts w:ascii="宋体" w:hAnsi="宋体" w:cs="宋体"/>
          <w:sz w:val="24"/>
        </w:rPr>
      </w:pPr>
      <w:r>
        <w:rPr>
          <w:rFonts w:hint="eastAsia" w:ascii="宋体" w:hAnsi="宋体" w:cs="宋体"/>
          <w:sz w:val="24"/>
          <w:lang w:val="zh-CN"/>
        </w:rPr>
        <w:t xml:space="preserve">1.1本招标文件仅适用于诚信金泰建设管理（苏州）有限公司组织的招标活动。</w:t>
      </w:r>
      <w:r/>
    </w:p>
    <w:p>
      <w:pPr>
        <w:ind w:firstLine="420"/>
        <w:spacing w:line="400" w:lineRule="exact"/>
        <w:rPr>
          <w:rFonts w:ascii="宋体" w:hAnsi="宋体" w:cs="宋体"/>
          <w:sz w:val="24"/>
        </w:rPr>
      </w:pPr>
      <w:r>
        <w:rPr>
          <w:rFonts w:hint="eastAsia" w:ascii="宋体" w:hAnsi="宋体" w:cs="宋体"/>
          <w:sz w:val="24"/>
          <w:lang w:val="zh-CN"/>
        </w:rPr>
        <w:t xml:space="preserve">1.2本次招标活动及因本次招标产生的合同受中国法律制约和保护。</w:t>
      </w:r>
      <w:r/>
    </w:p>
    <w:p>
      <w:pPr>
        <w:ind w:firstLine="420"/>
        <w:spacing w:line="400" w:lineRule="exact"/>
        <w:rPr>
          <w:rFonts w:ascii="宋体" w:hAnsi="宋体" w:cs="宋体"/>
          <w:sz w:val="24"/>
        </w:rPr>
      </w:pPr>
      <w:r>
        <w:rPr>
          <w:rFonts w:hint="eastAsia" w:ascii="宋体" w:hAnsi="宋体" w:cs="宋体"/>
          <w:sz w:val="24"/>
          <w:lang w:val="zh-CN"/>
        </w:rPr>
        <w:t xml:space="preserve">1.3本招标文件的解释权属于诚信金泰建设管理（苏州）有限公司。</w:t>
      </w:r>
      <w:r/>
    </w:p>
    <w:p>
      <w:pPr>
        <w:ind w:firstLine="420"/>
        <w:spacing w:line="400" w:lineRule="exact"/>
        <w:rPr>
          <w:rFonts w:ascii="宋体" w:hAnsi="宋体" w:cs="宋体"/>
          <w:bCs/>
          <w:sz w:val="24"/>
        </w:rPr>
      </w:pPr>
      <w:r>
        <w:rPr>
          <w:rFonts w:hint="eastAsia" w:ascii="宋体" w:hAnsi="宋体" w:cs="宋体"/>
          <w:bCs/>
          <w:sz w:val="24"/>
          <w:lang w:val="zh-CN"/>
        </w:rPr>
        <w:t xml:space="preserve">1.4 词语释义</w:t>
      </w:r>
      <w:r/>
    </w:p>
    <w:p>
      <w:pPr>
        <w:ind w:firstLine="420"/>
        <w:spacing w:line="400" w:lineRule="exact"/>
        <w:rPr>
          <w:rFonts w:ascii="宋体" w:hAnsi="宋体" w:cs="宋体"/>
          <w:color w:val="000000"/>
          <w:sz w:val="24"/>
        </w:rPr>
      </w:pPr>
      <w:r>
        <w:rPr>
          <w:rFonts w:hint="eastAsia" w:ascii="宋体" w:hAnsi="宋体" w:cs="宋体"/>
          <w:sz w:val="24"/>
          <w:lang w:val="zh-CN"/>
        </w:rPr>
        <w:t xml:space="preserve">1.4.1</w:t>
      </w:r>
      <w:r>
        <w:rPr>
          <w:rFonts w:hint="eastAsia" w:ascii="宋体" w:hAnsi="宋体" w:cs="宋体"/>
          <w:color w:val="000000"/>
          <w:sz w:val="24"/>
        </w:rPr>
        <w:t xml:space="preserve">采购人（</w:t>
      </w:r>
      <w:r>
        <w:rPr>
          <w:rFonts w:hint="eastAsia" w:ascii="宋体" w:hAnsi="宋体" w:cs="宋体"/>
          <w:sz w:val="24"/>
          <w:lang w:val="zh-CN"/>
        </w:rPr>
        <w:t xml:space="preserve">采购单位</w:t>
      </w:r>
      <w:r>
        <w:rPr>
          <w:rFonts w:hint="eastAsia" w:ascii="宋体" w:hAnsi="宋体" w:cs="宋体"/>
          <w:color w:val="000000"/>
          <w:sz w:val="24"/>
        </w:rPr>
        <w:t xml:space="preserve">）：指依法进行政府采购的国家机关、事业单位、团体组织。</w:t>
      </w:r>
      <w:r/>
    </w:p>
    <w:p>
      <w:pPr>
        <w:ind w:firstLine="420"/>
        <w:spacing w:line="400" w:lineRule="exact"/>
        <w:rPr>
          <w:rFonts w:ascii="宋体" w:hAnsi="宋体" w:cs="宋体"/>
          <w:color w:val="000000"/>
          <w:sz w:val="24"/>
        </w:rPr>
      </w:pPr>
      <w:r>
        <w:rPr>
          <w:rFonts w:hint="eastAsia" w:ascii="宋体" w:hAnsi="宋体" w:cs="宋体"/>
          <w:color w:val="000000"/>
          <w:sz w:val="24"/>
          <w:lang w:val="zh-CN"/>
        </w:rPr>
        <w:t xml:space="preserve">1.4.2</w:t>
      </w:r>
      <w:r>
        <w:rPr>
          <w:rFonts w:hint="eastAsia" w:ascii="宋体" w:hAnsi="宋体" w:cs="宋体"/>
          <w:color w:val="000000"/>
          <w:sz w:val="24"/>
        </w:rPr>
        <w:t xml:space="preserve">招标代理机构：指依法接受采购人委托，从事货物、工程和服务等政府采购业务的招标代理机构。</w:t>
      </w:r>
      <w:r/>
    </w:p>
    <w:p>
      <w:pPr>
        <w:ind w:firstLine="420"/>
        <w:spacing w:line="400" w:lineRule="exact"/>
        <w:rPr>
          <w:rFonts w:ascii="宋体" w:hAnsi="宋体" w:cs="宋体"/>
          <w:color w:val="000000"/>
          <w:sz w:val="24"/>
        </w:rPr>
      </w:pPr>
      <w:r>
        <w:rPr>
          <w:rFonts w:hint="eastAsia" w:ascii="宋体" w:hAnsi="宋体" w:cs="宋体"/>
          <w:color w:val="000000"/>
          <w:sz w:val="24"/>
          <w:lang w:val="zh-CN"/>
        </w:rPr>
        <w:t xml:space="preserve">1.4.3</w:t>
      </w:r>
      <w:r>
        <w:rPr>
          <w:rFonts w:hint="eastAsia" w:ascii="宋体" w:hAnsi="宋体" w:cs="宋体"/>
          <w:color w:val="000000"/>
          <w:sz w:val="24"/>
        </w:rPr>
        <w:t xml:space="preserve">招标采购单位：采购人及招标代理机构的统称。</w:t>
      </w:r>
      <w:r/>
    </w:p>
    <w:p>
      <w:pPr>
        <w:ind w:firstLine="420"/>
        <w:spacing w:line="400" w:lineRule="exact"/>
        <w:rPr>
          <w:rFonts w:ascii="宋体" w:hAnsi="宋体" w:cs="宋体"/>
          <w:sz w:val="24"/>
        </w:rPr>
      </w:pPr>
      <w:r>
        <w:rPr>
          <w:rFonts w:hint="eastAsia" w:ascii="宋体" w:hAnsi="宋体" w:cs="宋体"/>
          <w:sz w:val="24"/>
          <w:lang w:val="zh-CN"/>
        </w:rPr>
        <w:t xml:space="preserve">1.4.4</w:t>
      </w:r>
      <w:r>
        <w:rPr>
          <w:rFonts w:hint="eastAsia" w:ascii="宋体" w:hAnsi="宋体" w:cs="宋体"/>
          <w:color w:val="000000"/>
          <w:sz w:val="24"/>
          <w:lang w:val="zh-CN"/>
        </w:rPr>
        <w:t xml:space="preserve">投标人（</w:t>
      </w:r>
      <w:r>
        <w:rPr>
          <w:rFonts w:hint="eastAsia" w:ascii="宋体" w:hAnsi="宋体" w:cs="宋体"/>
          <w:color w:val="000000"/>
          <w:sz w:val="24"/>
        </w:rPr>
        <w:t xml:space="preserve">投标单位/供应商</w:t>
      </w:r>
      <w:r>
        <w:rPr>
          <w:rFonts w:hint="eastAsia" w:ascii="宋体" w:hAnsi="宋体" w:cs="宋体"/>
          <w:color w:val="000000"/>
          <w:sz w:val="24"/>
          <w:lang w:val="zh-CN"/>
        </w:rPr>
        <w:t xml:space="preserve">）：经认定有资格响应招标，参加投标竞争的</w:t>
      </w:r>
      <w:r>
        <w:rPr>
          <w:rFonts w:hint="eastAsia" w:ascii="宋体" w:hAnsi="宋体" w:cs="宋体"/>
          <w:sz w:val="24"/>
          <w:lang w:val="zh-CN"/>
        </w:rPr>
        <w:t xml:space="preserve">法人或其他组织和自然人。</w:t>
      </w:r>
      <w:r/>
    </w:p>
    <w:p>
      <w:pPr>
        <w:ind w:firstLine="420"/>
        <w:spacing w:line="400" w:lineRule="exact"/>
        <w:rPr>
          <w:rFonts w:ascii="宋体" w:hAnsi="宋体" w:cs="宋体"/>
          <w:sz w:val="24"/>
        </w:rPr>
      </w:pPr>
      <w:r>
        <w:rPr>
          <w:rFonts w:hint="eastAsia" w:ascii="宋体" w:hAnsi="宋体" w:cs="宋体"/>
          <w:sz w:val="24"/>
          <w:lang w:val="zh-CN"/>
        </w:rPr>
        <w:t xml:space="preserve">1.4.5响应：投标人根据招标代理机构或招标代理机构发布的招标文件，编制投标文件并按规定投标的行为。</w:t>
      </w:r>
      <w:r/>
    </w:p>
    <w:p>
      <w:pPr>
        <w:ind w:firstLine="420"/>
        <w:spacing w:line="400" w:lineRule="exact"/>
        <w:rPr>
          <w:rFonts w:ascii="宋体" w:hAnsi="宋体" w:cs="宋体"/>
          <w:sz w:val="24"/>
        </w:rPr>
      </w:pPr>
      <w:r>
        <w:rPr>
          <w:rFonts w:hint="eastAsia" w:ascii="宋体" w:hAnsi="宋体" w:cs="宋体"/>
          <w:sz w:val="24"/>
          <w:lang w:val="zh-CN"/>
        </w:rPr>
        <w:t xml:space="preserve">1.4.6合同：采供双方根据招标文件和中标的投标文件及中标通知书规定的内容签署的以书面形式所达成的协议，包括所有的附件、附录和构成协议的所有文件。</w:t>
      </w:r>
      <w:r/>
    </w:p>
    <w:p>
      <w:pPr>
        <w:ind w:firstLine="420"/>
        <w:spacing w:line="400" w:lineRule="exact"/>
        <w:rPr>
          <w:rFonts w:ascii="宋体" w:hAnsi="宋体" w:cs="宋体"/>
          <w:sz w:val="24"/>
        </w:rPr>
      </w:pPr>
      <w:r>
        <w:rPr>
          <w:rFonts w:hint="eastAsia" w:ascii="宋体" w:hAnsi="宋体" w:cs="宋体"/>
          <w:sz w:val="24"/>
          <w:lang w:val="zh-CN"/>
        </w:rPr>
        <w:t xml:space="preserve">1.4.7甲方（委托方）：合同中明确规定的实际购买货物和服务的法人或其他组织和自然人 。</w:t>
      </w:r>
      <w:r/>
    </w:p>
    <w:p>
      <w:pPr>
        <w:ind w:firstLine="420"/>
        <w:spacing w:line="400" w:lineRule="exact"/>
        <w:rPr>
          <w:rFonts w:ascii="宋体" w:hAnsi="宋体" w:cs="宋体"/>
          <w:sz w:val="24"/>
        </w:rPr>
      </w:pPr>
      <w:r>
        <w:rPr>
          <w:rFonts w:hint="eastAsia" w:ascii="宋体" w:hAnsi="宋体" w:cs="宋体"/>
          <w:sz w:val="24"/>
        </w:rPr>
        <w:t xml:space="preserve">1.4.8</w:t>
      </w:r>
      <w:r>
        <w:rPr>
          <w:rFonts w:hint="eastAsia" w:ascii="宋体" w:hAnsi="宋体" w:cs="宋体"/>
          <w:sz w:val="24"/>
          <w:lang w:val="zh-CN"/>
        </w:rPr>
        <w:t xml:space="preserve">乙方（服务方）：合同中规定的向采购单位提供货物和服务的法人或其他组织和自然人。</w:t>
      </w:r>
      <w:r/>
    </w:p>
    <w:p>
      <w:pPr>
        <w:ind w:firstLine="420"/>
        <w:spacing w:line="400" w:lineRule="exact"/>
        <w:rPr>
          <w:rFonts w:ascii="宋体" w:hAnsi="宋体" w:cs="宋体"/>
          <w:sz w:val="24"/>
        </w:rPr>
      </w:pPr>
      <w:r>
        <w:rPr>
          <w:rFonts w:hint="eastAsia" w:ascii="宋体" w:hAnsi="宋体" w:cs="宋体"/>
          <w:sz w:val="24"/>
          <w:lang w:val="zh-CN"/>
        </w:rPr>
        <w:t xml:space="preserve">1.4.9</w:t>
      </w:r>
      <w:r>
        <w:rPr>
          <w:rFonts w:hint="eastAsia" w:ascii="宋体" w:hAnsi="宋体" w:cs="宋体"/>
          <w:sz w:val="24"/>
        </w:rPr>
        <w:t xml:space="preserve">货物：系指乙方按招标文件规定，应向甲方提供的一切设备、备品、备件、工具、手册及其它有关技术资料和材料。</w:t>
      </w:r>
      <w:r/>
    </w:p>
    <w:p>
      <w:pPr>
        <w:ind w:firstLine="420"/>
        <w:spacing w:line="400" w:lineRule="exact"/>
        <w:rPr>
          <w:rFonts w:ascii="宋体" w:hAnsi="宋体" w:cs="宋体"/>
          <w:sz w:val="24"/>
        </w:rPr>
      </w:pPr>
      <w:r>
        <w:rPr>
          <w:rFonts w:hint="eastAsia" w:ascii="宋体" w:hAnsi="宋体" w:cs="宋体"/>
          <w:sz w:val="24"/>
          <w:lang w:val="zh-CN"/>
        </w:rPr>
        <w:t xml:space="preserve">1.4.10服务：</w:t>
      </w:r>
      <w:r>
        <w:rPr>
          <w:rFonts w:hint="eastAsia" w:ascii="宋体" w:hAnsi="宋体" w:cs="宋体"/>
          <w:sz w:val="24"/>
        </w:rPr>
        <w:t xml:space="preserve">系指本次招标文件规定乙方应承担的苏州市公安局2026年高新区分局一体化运维服务。</w:t>
      </w:r>
      <w:r/>
    </w:p>
    <w:p>
      <w:pPr>
        <w:ind w:firstLine="420"/>
        <w:spacing w:line="400" w:lineRule="exact"/>
        <w:rPr>
          <w:rFonts w:ascii="宋体" w:hAnsi="宋体" w:cs="宋体"/>
          <w:sz w:val="24"/>
        </w:rPr>
      </w:pPr>
      <w:r>
        <w:rPr>
          <w:rFonts w:hint="eastAsia" w:ascii="宋体" w:hAnsi="宋体" w:cs="宋体"/>
          <w:sz w:val="24"/>
          <w:lang w:val="zh-CN"/>
        </w:rPr>
        <w:t xml:space="preserve">1.4.11知识产权：指专利权、商标权、著作权等无形财产专有权的统称。</w:t>
      </w:r>
      <w:r/>
    </w:p>
    <w:p>
      <w:pPr>
        <w:ind w:firstLine="420"/>
        <w:spacing w:line="400" w:lineRule="exact"/>
        <w:rPr>
          <w:rFonts w:ascii="宋体" w:hAnsi="宋体" w:cs="宋体"/>
          <w:sz w:val="24"/>
        </w:rPr>
      </w:pPr>
      <w:r>
        <w:rPr>
          <w:rFonts w:hint="eastAsia" w:ascii="宋体" w:hAnsi="宋体" w:cs="宋体"/>
          <w:sz w:val="24"/>
          <w:lang w:val="zh-CN"/>
        </w:rPr>
        <w:t xml:space="preserve">1.4.12天：日历日。</w:t>
      </w:r>
      <w:r/>
    </w:p>
    <w:p>
      <w:pPr>
        <w:ind w:firstLine="420"/>
        <w:spacing w:line="400" w:lineRule="exact"/>
        <w:rPr>
          <w:rFonts w:ascii="宋体" w:hAnsi="宋体" w:cs="宋体"/>
          <w:sz w:val="24"/>
        </w:rPr>
      </w:pPr>
      <w:r>
        <w:rPr>
          <w:rFonts w:hint="eastAsia" w:ascii="宋体" w:hAnsi="宋体" w:cs="宋体"/>
          <w:sz w:val="24"/>
          <w:lang w:val="zh-CN"/>
        </w:rPr>
        <w:t xml:space="preserve">1.4.13交货地点：合同中明确约定的乙方提交的货物和服务最终交付地点（本项目不涉及）。</w:t>
      </w:r>
      <w:r/>
    </w:p>
    <w:p>
      <w:pPr>
        <w:ind w:firstLine="420"/>
        <w:spacing w:line="400" w:lineRule="exact"/>
        <w:rPr>
          <w:rFonts w:ascii="宋体" w:hAnsi="宋体" w:cs="宋体"/>
          <w:sz w:val="24"/>
        </w:rPr>
      </w:pPr>
      <w:r>
        <w:rPr>
          <w:rFonts w:hint="eastAsia" w:ascii="宋体" w:hAnsi="宋体" w:cs="宋体"/>
          <w:sz w:val="24"/>
          <w:lang w:val="zh-CN"/>
        </w:rPr>
        <w:t xml:space="preserve">1.4.14合同价款：根据合同规定，乙方在正确地履行合同义务后甲方应支付乙方的价款。</w:t>
      </w:r>
      <w:r/>
    </w:p>
    <w:p>
      <w:pPr>
        <w:ind w:firstLine="420"/>
        <w:spacing w:line="400" w:lineRule="exact"/>
        <w:rPr>
          <w:rFonts w:ascii="宋体" w:hAnsi="宋体" w:cs="宋体"/>
          <w:sz w:val="24"/>
        </w:rPr>
      </w:pPr>
      <w:r>
        <w:rPr>
          <w:rFonts w:hint="eastAsia" w:ascii="宋体" w:hAnsi="宋体" w:cs="宋体"/>
        </w:rPr>
        <w:t xml:space="preserve">1.4.15</w:t>
      </w:r>
      <w:r>
        <w:rPr>
          <w:rFonts w:hint="eastAsia" w:ascii="宋体" w:hAnsi="宋体" w:cs="宋体"/>
          <w:sz w:val="24"/>
          <w:lang w:val="zh-CN"/>
        </w:rPr>
        <w:t xml:space="preserve">产地：货物开采、生长、生产、最终制造、加工或提供服务的来源地。</w:t>
      </w:r>
      <w:r/>
    </w:p>
    <w:p>
      <w:pPr>
        <w:ind w:firstLine="420"/>
        <w:spacing w:line="400" w:lineRule="exact"/>
        <w:rPr>
          <w:rFonts w:ascii="宋体" w:hAnsi="宋体" w:cs="宋体"/>
          <w:sz w:val="24"/>
        </w:rPr>
      </w:pPr>
      <w:r>
        <w:rPr>
          <w:rFonts w:hint="eastAsia" w:ascii="宋体" w:hAnsi="宋体" w:cs="宋体"/>
        </w:rPr>
        <w:t xml:space="preserve">1.4.16</w:t>
      </w:r>
      <w:r>
        <w:rPr>
          <w:rFonts w:hint="eastAsia" w:ascii="宋体" w:hAnsi="宋体" w:cs="宋体"/>
          <w:sz w:val="24"/>
          <w:lang w:val="zh-CN"/>
        </w:rPr>
        <w:t xml:space="preserve">不可抗力：不能预见、不能避免并且不能克服的客观情况。</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1.4.17损失：本合同所指损失是指合同任何一方因对方不履行合同义务或履行不当而遭致的各种损害，包括直接和间接的一切损害，还包括守约一方为减轻损害或维</w:t>
      </w:r>
      <w:r>
        <w:rPr>
          <w:rFonts w:hint="eastAsia" w:ascii="宋体" w:hAnsi="宋体" w:eastAsia="宋体" w:cs="宋体"/>
          <w:szCs w:val="24"/>
          <w:lang w:eastAsia="zh-CN"/>
        </w:rPr>
        <w:t xml:space="preserve">护权利而需要支付的各种调查费用，车旅费用、律师费用等。</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1.4.18进口产品：指通过中国海关报关验收进入中国境内且产自境外的产品，具体按照</w:t>
      </w:r>
      <w:r>
        <w:rPr>
          <w:rFonts w:hint="eastAsia" w:ascii="宋体" w:hAnsi="宋体" w:eastAsia="宋体" w:cs="宋体"/>
          <w:szCs w:val="24"/>
          <w:lang w:eastAsia="zh-CN"/>
        </w:rPr>
        <w:t xml:space="preserve">苏财购〔2008〕</w:t>
      </w:r>
      <w:r>
        <w:rPr>
          <w:rFonts w:hint="eastAsia" w:ascii="宋体" w:hAnsi="宋体" w:eastAsia="宋体" w:cs="宋体"/>
          <w:szCs w:val="24"/>
          <w:lang w:eastAsia="zh-CN"/>
        </w:rPr>
        <w:t xml:space="preserve">14号江苏省财政厅转发财政部办公厅关于政府采购进口产品管理有关问题的通知的规定。</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1.4.19书面形式：指书面文字、合同书、信件和数据电文（包括电报、电传、传真、电子数据交换和电子邮件）等可以有形地表现所载内容的形式。</w:t>
      </w:r>
      <w:r/>
    </w:p>
    <w:p>
      <w:pPr>
        <w:spacing w:line="400" w:lineRule="exact"/>
        <w:rPr>
          <w:rFonts w:ascii="宋体" w:hAnsi="宋体" w:cs="宋体"/>
          <w:b/>
          <w:bCs/>
          <w:sz w:val="24"/>
        </w:rPr>
      </w:pPr>
      <w:r>
        <w:rPr>
          <w:rFonts w:hint="eastAsia" w:ascii="宋体" w:hAnsi="宋体" w:cs="宋体"/>
          <w:b/>
          <w:bCs/>
          <w:sz w:val="24"/>
          <w:lang w:val="zh-CN"/>
        </w:rPr>
        <w:t xml:space="preserve">二、 投标人</w:t>
      </w:r>
      <w:r/>
    </w:p>
    <w:p>
      <w:pPr>
        <w:spacing w:line="400" w:lineRule="exact"/>
        <w:rPr>
          <w:rFonts w:ascii="宋体" w:hAnsi="宋体" w:cs="宋体"/>
          <w:b/>
          <w:bCs/>
          <w:sz w:val="24"/>
        </w:rPr>
      </w:pPr>
      <w:r>
        <w:rPr>
          <w:rFonts w:hint="eastAsia" w:ascii="宋体" w:hAnsi="宋体" w:cs="宋体"/>
          <w:b/>
          <w:bCs/>
          <w:sz w:val="24"/>
          <w:lang w:val="zh-CN"/>
        </w:rPr>
        <w:t xml:space="preserve">2. 合格投标人的条件：</w:t>
      </w:r>
      <w:r/>
    </w:p>
    <w:p>
      <w:pPr>
        <w:ind w:firstLine="420"/>
        <w:spacing w:line="400" w:lineRule="exact"/>
        <w:rPr>
          <w:rFonts w:ascii="宋体" w:hAnsi="宋体" w:cs="宋体"/>
          <w:sz w:val="24"/>
        </w:rPr>
      </w:pPr>
      <w:r>
        <w:rPr>
          <w:rFonts w:hint="eastAsia" w:ascii="宋体" w:hAnsi="宋体" w:cs="宋体"/>
          <w:sz w:val="24"/>
          <w:lang w:val="zh-CN"/>
        </w:rPr>
        <w:t xml:space="preserve">2.1具有独立承担民事责任的能力；</w:t>
      </w:r>
      <w:r/>
    </w:p>
    <w:p>
      <w:pPr>
        <w:ind w:firstLine="420"/>
        <w:spacing w:line="400" w:lineRule="exact"/>
        <w:rPr>
          <w:rFonts w:ascii="宋体" w:hAnsi="宋体" w:cs="宋体"/>
          <w:sz w:val="24"/>
        </w:rPr>
      </w:pPr>
      <w:r>
        <w:rPr>
          <w:rFonts w:hint="eastAsia" w:ascii="宋体" w:hAnsi="宋体" w:cs="宋体"/>
          <w:sz w:val="24"/>
          <w:lang w:val="zh-CN"/>
        </w:rPr>
        <w:t xml:space="preserve">2.2具有良好的商业信誉和健全的财务会计制度；</w:t>
      </w:r>
      <w:r/>
    </w:p>
    <w:p>
      <w:pPr>
        <w:ind w:firstLine="420"/>
        <w:spacing w:line="400" w:lineRule="exact"/>
        <w:rPr>
          <w:rFonts w:ascii="宋体" w:hAnsi="宋体" w:cs="宋体"/>
          <w:sz w:val="24"/>
        </w:rPr>
      </w:pPr>
      <w:r>
        <w:rPr>
          <w:rFonts w:hint="eastAsia" w:ascii="宋体" w:hAnsi="宋体" w:cs="宋体"/>
          <w:sz w:val="24"/>
          <w:lang w:val="zh-CN"/>
        </w:rPr>
        <w:t xml:space="preserve">2.3具有履行合同所必需的设备和专业技术</w:t>
      </w:r>
      <w:r>
        <w:rPr>
          <w:rFonts w:hint="eastAsia" w:ascii="宋体" w:hAnsi="宋体" w:cs="宋体"/>
          <w:sz w:val="24"/>
        </w:rPr>
        <w:t xml:space="preserve">能力</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2.4有依法缴纳税收和社会保障资金的良好记录；</w:t>
      </w:r>
      <w:r/>
    </w:p>
    <w:p>
      <w:pPr>
        <w:ind w:firstLine="420"/>
        <w:spacing w:line="400" w:lineRule="exact"/>
        <w:rPr>
          <w:rFonts w:ascii="宋体" w:hAnsi="宋体" w:cs="宋体"/>
          <w:sz w:val="24"/>
        </w:rPr>
      </w:pPr>
      <w:r>
        <w:rPr>
          <w:rFonts w:hint="eastAsia" w:ascii="宋体" w:hAnsi="宋体" w:cs="宋体"/>
          <w:sz w:val="24"/>
          <w:lang w:val="zh-CN"/>
        </w:rPr>
        <w:t xml:space="preserve">2.5</w:t>
      </w:r>
      <w:r>
        <w:rPr>
          <w:rFonts w:hint="eastAsia" w:ascii="宋体" w:hAnsi="宋体" w:cs="宋体"/>
          <w:sz w:val="24"/>
        </w:rPr>
        <w:t xml:space="preserve">参加政府采购活动前三年内，在经营活动中没有重大违法记录；</w:t>
      </w:r>
      <w:r/>
    </w:p>
    <w:p>
      <w:pPr>
        <w:ind w:firstLine="420"/>
        <w:spacing w:line="400" w:lineRule="exact"/>
        <w:rPr>
          <w:rFonts w:ascii="宋体" w:hAnsi="宋体" w:cs="宋体"/>
          <w:sz w:val="24"/>
        </w:rPr>
      </w:pPr>
      <w:r>
        <w:rPr>
          <w:rFonts w:hint="eastAsia" w:ascii="宋体" w:hAnsi="宋体" w:cs="宋体"/>
          <w:sz w:val="24"/>
          <w:lang w:val="zh-CN"/>
        </w:rPr>
        <w:t xml:space="preserve">2.6</w:t>
      </w:r>
      <w:r>
        <w:rPr>
          <w:rFonts w:hint="eastAsia" w:ascii="宋体" w:hAnsi="宋体" w:cs="宋体"/>
          <w:sz w:val="24"/>
        </w:rPr>
        <w:t xml:space="preserve">法律、行政法规规定的其他条件。</w:t>
      </w:r>
      <w:r/>
    </w:p>
    <w:p>
      <w:pPr>
        <w:ind w:firstLine="420"/>
        <w:spacing w:line="400" w:lineRule="exact"/>
        <w:rPr>
          <w:rFonts w:ascii="宋体" w:hAnsi="宋体" w:cs="宋体"/>
          <w:sz w:val="24"/>
        </w:rPr>
      </w:pPr>
      <w:r>
        <w:rPr>
          <w:rFonts w:hint="eastAsia" w:ascii="宋体" w:hAnsi="宋体" w:cs="宋体"/>
          <w:sz w:val="24"/>
          <w:lang w:val="zh-CN"/>
        </w:rPr>
        <w:t xml:space="preserve">2.7</w:t>
      </w:r>
      <w:r>
        <w:rPr>
          <w:rFonts w:hint="eastAsia" w:ascii="宋体" w:hAnsi="宋体" w:cs="宋体"/>
          <w:sz w:val="24"/>
        </w:rPr>
        <w:t xml:space="preserve">合格投标人其他资格要求条件见“第一章  投标邀请函”。</w:t>
      </w:r>
      <w:r/>
    </w:p>
    <w:p>
      <w:pPr>
        <w:spacing w:line="400" w:lineRule="exact"/>
        <w:rPr>
          <w:rFonts w:ascii="宋体" w:hAnsi="宋体" w:cs="宋体"/>
          <w:sz w:val="24"/>
        </w:rPr>
      </w:pPr>
      <w:r>
        <w:rPr>
          <w:rFonts w:hint="eastAsia" w:ascii="宋体" w:hAnsi="宋体" w:cs="宋体"/>
          <w:b/>
          <w:bCs/>
          <w:sz w:val="24"/>
          <w:lang w:val="zh-CN"/>
        </w:rPr>
        <w:t xml:space="preserve">3. 投标人代表：</w:t>
      </w:r>
      <w:r>
        <w:rPr>
          <w:rFonts w:hint="eastAsia" w:ascii="宋体" w:hAnsi="宋体" w:cs="宋体"/>
          <w:sz w:val="24"/>
          <w:lang w:val="zh-CN"/>
        </w:rPr>
        <w:t xml:space="preserve">指全权代表投标方参加投标活动并签署投标文件的人。如果投标方代表不是法定代表人，须持有《法人授权委托书》（详见统一格式）。</w:t>
      </w:r>
      <w:r/>
    </w:p>
    <w:p>
      <w:pPr>
        <w:spacing w:line="400" w:lineRule="exact"/>
        <w:rPr>
          <w:rFonts w:ascii="宋体" w:hAnsi="宋体" w:cs="宋体"/>
          <w:sz w:val="24"/>
        </w:rPr>
      </w:pPr>
      <w:r>
        <w:rPr>
          <w:rFonts w:hint="eastAsia" w:ascii="宋体" w:hAnsi="宋体" w:cs="宋体"/>
          <w:b/>
          <w:bCs/>
          <w:sz w:val="24"/>
          <w:lang w:val="zh-CN"/>
        </w:rPr>
        <w:t xml:space="preserve">4. 投标费用</w:t>
      </w:r>
      <w:r/>
    </w:p>
    <w:p>
      <w:pPr>
        <w:ind w:firstLine="420"/>
        <w:spacing w:line="400" w:lineRule="exact"/>
        <w:rPr>
          <w:rFonts w:ascii="宋体" w:hAnsi="宋体" w:cs="宋体"/>
          <w:sz w:val="24"/>
        </w:rPr>
      </w:pPr>
      <w:r>
        <w:rPr>
          <w:rFonts w:hint="eastAsia" w:ascii="宋体" w:hAnsi="宋体" w:cs="宋体"/>
          <w:sz w:val="24"/>
          <w:lang w:val="zh-CN"/>
        </w:rPr>
        <w:t xml:space="preserve">4.1无论投标过程中的做法和结果如何，投标人自行承担所有与参加投标有关的全部费用。</w:t>
      </w:r>
      <w:r/>
    </w:p>
    <w:p>
      <w:pPr>
        <w:spacing w:line="400" w:lineRule="exact"/>
        <w:rPr>
          <w:rFonts w:ascii="宋体" w:hAnsi="宋体" w:cs="宋体"/>
          <w:b/>
          <w:bCs/>
          <w:sz w:val="24"/>
        </w:rPr>
      </w:pPr>
      <w:r>
        <w:rPr>
          <w:rFonts w:hint="eastAsia" w:ascii="宋体" w:hAnsi="宋体" w:cs="宋体"/>
          <w:b/>
          <w:bCs/>
          <w:sz w:val="24"/>
          <w:lang w:val="zh-CN"/>
        </w:rPr>
        <w:t xml:space="preserve">5. 联合投标及分包转包</w:t>
      </w:r>
      <w:r/>
    </w:p>
    <w:p>
      <w:pPr>
        <w:ind w:firstLine="420"/>
        <w:spacing w:line="400" w:lineRule="exact"/>
        <w:rPr>
          <w:rFonts w:ascii="宋体" w:hAnsi="宋体" w:cs="宋体"/>
          <w:sz w:val="24"/>
        </w:rPr>
      </w:pPr>
      <w:r>
        <w:rPr>
          <w:rFonts w:hint="eastAsia" w:ascii="宋体" w:hAnsi="宋体" w:cs="宋体"/>
          <w:sz w:val="24"/>
        </w:rPr>
        <w:t xml:space="preserve">5.1本次招标不接受联合投标的方式；</w:t>
      </w:r>
      <w:r/>
    </w:p>
    <w:p>
      <w:pPr>
        <w:ind w:firstLine="420"/>
        <w:spacing w:line="400" w:lineRule="exact"/>
        <w:rPr>
          <w:rFonts w:ascii="宋体" w:hAnsi="宋体" w:cs="宋体"/>
          <w:sz w:val="24"/>
        </w:rPr>
      </w:pPr>
      <w:r>
        <w:rPr>
          <w:rFonts w:hint="eastAsia" w:ascii="宋体" w:hAnsi="宋体" w:cs="宋体"/>
          <w:sz w:val="24"/>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400" w:lineRule="exact"/>
        <w:rPr>
          <w:rFonts w:ascii="宋体" w:hAnsi="宋体" w:cs="宋体"/>
          <w:b/>
          <w:bCs/>
          <w:sz w:val="24"/>
        </w:rPr>
      </w:pPr>
      <w:r>
        <w:rPr>
          <w:rFonts w:hint="eastAsia" w:ascii="宋体" w:hAnsi="宋体" w:cs="宋体"/>
          <w:b/>
          <w:bCs/>
          <w:sz w:val="24"/>
          <w:lang w:val="zh-CN"/>
        </w:rPr>
        <w:t xml:space="preserve">三、 招标文件的说明</w:t>
      </w:r>
      <w:r/>
    </w:p>
    <w:p>
      <w:pPr>
        <w:spacing w:line="400" w:lineRule="exact"/>
        <w:rPr>
          <w:rFonts w:ascii="宋体" w:hAnsi="宋体" w:cs="宋体"/>
          <w:b/>
          <w:sz w:val="24"/>
        </w:rPr>
      </w:pPr>
      <w:r>
        <w:rPr>
          <w:rFonts w:hint="eastAsia" w:ascii="宋体" w:hAnsi="宋体" w:cs="宋体"/>
          <w:b/>
          <w:sz w:val="24"/>
        </w:rPr>
        <w:t xml:space="preserve">6. 招标文件</w:t>
      </w:r>
      <w:r/>
    </w:p>
    <w:p>
      <w:pPr>
        <w:ind w:firstLine="480"/>
        <w:spacing w:line="400" w:lineRule="exact"/>
        <w:rPr>
          <w:rFonts w:ascii="宋体" w:hAnsi="宋体" w:cs="宋体"/>
          <w:sz w:val="24"/>
        </w:rPr>
      </w:pPr>
      <w:r>
        <w:rPr>
          <w:rFonts w:hint="eastAsia" w:ascii="宋体" w:hAnsi="宋体" w:cs="宋体"/>
          <w:sz w:val="24"/>
        </w:rPr>
        <w:t xml:space="preserve">6.1招标文件由招标文件总目录所列内容组成。投标人应详细阅读招标文件的全部内容。不按招标文件的要求提供的投标文件和资料，可能导致投标被拒绝。</w:t>
      </w:r>
      <w:r/>
    </w:p>
    <w:p>
      <w:pPr>
        <w:ind w:firstLine="480"/>
        <w:spacing w:line="400" w:lineRule="exact"/>
        <w:rPr>
          <w:rFonts w:ascii="宋体" w:hAnsi="宋体" w:cs="宋体"/>
          <w:sz w:val="24"/>
        </w:rPr>
      </w:pPr>
      <w:r>
        <w:rPr>
          <w:rFonts w:hint="eastAsia" w:ascii="宋体" w:hAnsi="宋体" w:cs="宋体"/>
          <w:sz w:val="24"/>
        </w:rPr>
        <w:t xml:space="preserve">6.2 招标文件及其更正公告不是直接从苏</w:t>
      </w:r>
      <w:r>
        <w:rPr>
          <w:rFonts w:hint="eastAsia" w:ascii="宋体" w:hAnsi="宋体" w:cs="宋体"/>
          <w:sz w:val="24"/>
        </w:rPr>
        <w:t xml:space="preserve">采云</w:t>
      </w:r>
      <w:r>
        <w:rPr>
          <w:rFonts w:hint="eastAsia" w:ascii="宋体" w:hAnsi="宋体" w:cs="宋体"/>
          <w:sz w:val="24"/>
        </w:rPr>
        <w:t xml:space="preserve">系统中获得的，招标采购单位对招标文件及其补遗的真实性、完整性不承担任何责任。</w:t>
      </w:r>
      <w:r/>
    </w:p>
    <w:p>
      <w:pPr>
        <w:spacing w:line="400" w:lineRule="exact"/>
        <w:rPr>
          <w:rFonts w:ascii="宋体" w:hAnsi="宋体" w:cs="宋体"/>
          <w:b/>
          <w:sz w:val="24"/>
        </w:rPr>
      </w:pPr>
      <w:r>
        <w:rPr>
          <w:rFonts w:hint="eastAsia" w:ascii="宋体" w:hAnsi="宋体" w:cs="宋体"/>
          <w:b/>
          <w:sz w:val="24"/>
        </w:rPr>
        <w:t xml:space="preserve">7. 招标文件的澄清</w:t>
      </w:r>
      <w:r/>
    </w:p>
    <w:p>
      <w:pPr>
        <w:ind w:firstLine="420"/>
        <w:spacing w:line="400" w:lineRule="exact"/>
        <w:rPr>
          <w:rFonts w:ascii="宋体" w:hAnsi="宋体" w:cs="宋体"/>
          <w:sz w:val="24"/>
        </w:rPr>
      </w:pPr>
      <w:r>
        <w:rPr>
          <w:rFonts w:hint="eastAsia" w:ascii="宋体" w:hAnsi="宋体" w:cs="宋体"/>
          <w:sz w:val="24"/>
        </w:rPr>
        <w:t xml:space="preserve">招标采购单位无论出于自己的考虑，还是出于对投标人提问的澄清，均可对招标文件用更正公告的方式进行澄清或者修改，并通过苏州市政府采购网对外进行发布。</w:t>
      </w:r>
      <w:r/>
    </w:p>
    <w:p>
      <w:pPr>
        <w:spacing w:line="400" w:lineRule="exact"/>
        <w:rPr>
          <w:rFonts w:ascii="宋体" w:hAnsi="宋体" w:cs="宋体"/>
          <w:b/>
          <w:sz w:val="24"/>
        </w:rPr>
      </w:pPr>
      <w:r>
        <w:rPr>
          <w:rFonts w:hint="eastAsia" w:ascii="宋体" w:hAnsi="宋体" w:cs="宋体"/>
          <w:b/>
          <w:sz w:val="24"/>
        </w:rPr>
        <w:t xml:space="preserve">8. 招标文件的修改</w:t>
      </w:r>
      <w:r/>
    </w:p>
    <w:p>
      <w:pPr>
        <w:ind w:firstLine="420"/>
        <w:spacing w:line="400" w:lineRule="exact"/>
        <w:rPr>
          <w:rFonts w:ascii="宋体" w:hAnsi="宋体" w:cs="宋体"/>
          <w:sz w:val="24"/>
        </w:rPr>
      </w:pPr>
      <w:r>
        <w:rPr>
          <w:rFonts w:hint="eastAsia" w:ascii="宋体" w:hAnsi="宋体" w:cs="宋体"/>
          <w:sz w:val="24"/>
        </w:rPr>
        <w:t xml:space="preserve">8.1对于补充通知（包括更正公告），报名成功的投标人通过“苏州市政府采购网”的“政府采购信息公告”</w:t>
      </w:r>
      <w:r>
        <w:rPr>
          <w:rFonts w:hint="eastAsia" w:ascii="宋体" w:hAnsi="宋体" w:cs="宋体"/>
          <w:b/>
          <w:bCs/>
          <w:sz w:val="24"/>
        </w:rPr>
        <w:t xml:space="preserve">自行</w:t>
      </w:r>
      <w:r>
        <w:rPr>
          <w:rFonts w:hint="eastAsia" w:ascii="宋体" w:hAnsi="宋体" w:cs="宋体"/>
          <w:sz w:val="24"/>
        </w:rPr>
        <w:t xml:space="preserve">查看所报项目的补充通知（包括更正公告）。补充通知（包括更正公告）将作为招标文件的组成部分，对所有投标人有约束力。</w:t>
      </w:r>
      <w:r/>
    </w:p>
    <w:p>
      <w:pPr>
        <w:ind w:firstLine="420"/>
        <w:spacing w:line="400" w:lineRule="exact"/>
        <w:rPr>
          <w:rFonts w:ascii="宋体" w:hAnsi="宋体" w:cs="宋体"/>
          <w:sz w:val="24"/>
        </w:rPr>
      </w:pPr>
      <w:r>
        <w:rPr>
          <w:rFonts w:hint="eastAsia" w:ascii="宋体" w:hAnsi="宋体" w:cs="宋体"/>
          <w:sz w:val="24"/>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400" w:lineRule="exact"/>
        <w:rPr>
          <w:rFonts w:ascii="宋体" w:hAnsi="宋体" w:cs="宋体"/>
          <w:b/>
          <w:sz w:val="24"/>
        </w:rPr>
      </w:pPr>
      <w:r>
        <w:rPr>
          <w:rFonts w:hint="eastAsia" w:ascii="宋体" w:hAnsi="宋体" w:cs="宋体"/>
          <w:b/>
          <w:sz w:val="24"/>
        </w:rPr>
        <w:t xml:space="preserve">9. 投标答疑</w:t>
      </w:r>
      <w:r/>
    </w:p>
    <w:p>
      <w:pPr>
        <w:spacing w:line="400" w:lineRule="exact"/>
        <w:rPr>
          <w:rFonts w:ascii="宋体" w:hAnsi="宋体" w:cs="宋体"/>
          <w:sz w:val="24"/>
        </w:rPr>
      </w:pPr>
      <w:r>
        <w:rPr>
          <w:rFonts w:hint="eastAsia" w:ascii="宋体" w:hAnsi="宋体" w:cs="宋体"/>
          <w:sz w:val="24"/>
        </w:rPr>
        <w:t xml:space="preserve"> 9.1投标人在获取招标文件后，若对招标文件有疑问，可与招标代理机构或采购单位联系。</w:t>
      </w:r>
      <w:r/>
    </w:p>
    <w:p>
      <w:pPr>
        <w:ind w:firstLine="420"/>
        <w:spacing w:line="400" w:lineRule="exact"/>
        <w:rPr>
          <w:rFonts w:ascii="宋体" w:hAnsi="宋体" w:cs="宋体"/>
          <w:sz w:val="24"/>
        </w:rPr>
      </w:pPr>
      <w:r>
        <w:rPr>
          <w:rFonts w:hint="eastAsia" w:ascii="宋体" w:hAnsi="宋体" w:cs="宋体"/>
          <w:sz w:val="24"/>
        </w:rPr>
        <w:t xml:space="preserve">9.2勘察现场：</w:t>
      </w:r>
      <w:r/>
    </w:p>
    <w:p>
      <w:pPr>
        <w:ind w:firstLine="420"/>
        <w:spacing w:line="400" w:lineRule="exact"/>
        <w:rPr>
          <w:rFonts w:ascii="宋体" w:hAnsi="宋体" w:cs="宋体"/>
          <w:sz w:val="24"/>
        </w:rPr>
      </w:pPr>
      <w:r>
        <w:rPr>
          <w:rFonts w:hint="eastAsia" w:ascii="宋体" w:hAnsi="宋体" w:cs="宋体"/>
          <w:sz w:val="24"/>
        </w:rPr>
        <w:t xml:space="preserve">9.2.1本项目</w:t>
      </w:r>
      <w:r>
        <w:rPr>
          <w:rFonts w:hint="eastAsia" w:ascii="宋体" w:hAnsi="宋体" w:cs="宋体"/>
          <w:sz w:val="24"/>
        </w:rPr>
        <w:t xml:space="preserve">因运行</w:t>
      </w:r>
      <w:r>
        <w:rPr>
          <w:rFonts w:hint="eastAsia" w:ascii="宋体" w:hAnsi="宋体" w:cs="宋体"/>
          <w:sz w:val="24"/>
        </w:rPr>
        <w:t xml:space="preserve">环境和安装设备的要求，投标人根据自身投标需要，可对有关现场和周围环境进行勘察，以获取编制投标文件和签署合同所需的信息。勘察现场所发生的费用由投标人自己承担。</w:t>
      </w:r>
      <w:r/>
    </w:p>
    <w:p>
      <w:pPr>
        <w:ind w:firstLine="420"/>
        <w:spacing w:line="400" w:lineRule="exact"/>
        <w:rPr>
          <w:rFonts w:ascii="宋体" w:hAnsi="宋体" w:cs="宋体"/>
          <w:sz w:val="24"/>
        </w:rPr>
      </w:pPr>
      <w:r>
        <w:rPr>
          <w:rFonts w:hint="eastAsia" w:ascii="宋体" w:hAnsi="宋体" w:cs="宋体"/>
          <w:sz w:val="24"/>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400" w:lineRule="exact"/>
        <w:rPr>
          <w:rFonts w:ascii="宋体" w:hAnsi="宋体" w:cs="宋体"/>
          <w:sz w:val="24"/>
        </w:rPr>
      </w:pPr>
      <w:r>
        <w:rPr>
          <w:rFonts w:hint="eastAsia" w:ascii="宋体" w:hAnsi="宋体" w:cs="宋体"/>
          <w:sz w:val="24"/>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400" w:lineRule="exact"/>
        <w:rPr>
          <w:rFonts w:ascii="宋体" w:hAnsi="宋体" w:cs="宋体"/>
          <w:sz w:val="24"/>
        </w:rPr>
      </w:pPr>
      <w:r>
        <w:rPr>
          <w:rFonts w:hint="eastAsia" w:ascii="宋体" w:hAnsi="宋体" w:cs="宋体"/>
          <w:sz w:val="24"/>
        </w:rPr>
        <w:t xml:space="preserve">勘查时间：202</w:t>
      </w:r>
      <w:r>
        <w:rPr>
          <w:rFonts w:ascii="宋体" w:hAnsi="宋体" w:cs="宋体"/>
          <w:sz w:val="24"/>
        </w:rPr>
        <w:t xml:space="preserve">6</w:t>
      </w:r>
      <w:r>
        <w:rPr>
          <w:rFonts w:hint="eastAsia" w:ascii="宋体" w:hAnsi="宋体" w:cs="宋体"/>
          <w:sz w:val="24"/>
        </w:rPr>
        <w:t xml:space="preserve">年</w:t>
      </w:r>
      <w:r>
        <w:rPr>
          <w:rFonts w:ascii="宋体" w:hAnsi="宋体" w:cs="宋体"/>
          <w:sz w:val="24"/>
        </w:rPr>
        <w:t xml:space="preserve">1</w:t>
      </w:r>
      <w:r>
        <w:rPr>
          <w:rFonts w:hint="eastAsia" w:ascii="宋体" w:hAnsi="宋体" w:cs="宋体"/>
          <w:sz w:val="24"/>
        </w:rPr>
        <w:t xml:space="preserve">月</w:t>
      </w:r>
      <w:r>
        <w:rPr>
          <w:rFonts w:ascii="宋体" w:hAnsi="宋体" w:cs="宋体"/>
          <w:sz w:val="24"/>
        </w:rPr>
        <w:t xml:space="preserve">6</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:30（北京时间）</w:t>
      </w:r>
      <w:r/>
    </w:p>
    <w:p>
      <w:pPr>
        <w:ind w:firstLine="420"/>
        <w:spacing w:line="400" w:lineRule="exact"/>
        <w:rPr>
          <w:rFonts w:ascii="宋体" w:hAnsi="宋体" w:cs="宋体"/>
          <w:sz w:val="24"/>
        </w:rPr>
      </w:pPr>
      <w:r>
        <w:rPr>
          <w:rFonts w:hint="eastAsia" w:ascii="宋体" w:hAnsi="宋体" w:cs="宋体"/>
          <w:sz w:val="24"/>
        </w:rPr>
        <w:t xml:space="preserve">勘查地点：苏州市</w:t>
      </w:r>
      <w:r>
        <w:rPr>
          <w:rFonts w:ascii="宋体" w:hAnsi="宋体" w:cs="宋体"/>
          <w:sz w:val="24"/>
        </w:rPr>
        <w:t xml:space="preserve">公安局</w:t>
      </w:r>
      <w:r>
        <w:rPr>
          <w:rFonts w:hint="eastAsia" w:ascii="宋体" w:hAnsi="宋体" w:cs="宋体"/>
          <w:sz w:val="24"/>
        </w:rPr>
        <w:t xml:space="preserve">高新区</w:t>
      </w:r>
      <w:r>
        <w:rPr>
          <w:rFonts w:ascii="宋体" w:hAnsi="宋体" w:cs="宋体"/>
          <w:sz w:val="24"/>
        </w:rPr>
        <w:t xml:space="preserve">分局</w:t>
      </w:r>
      <w:r>
        <w:rPr>
          <w:rFonts w:hint="eastAsia" w:ascii="宋体" w:hAnsi="宋体" w:cs="宋体"/>
          <w:sz w:val="24"/>
        </w:rPr>
        <w:t xml:space="preserve">。</w:t>
      </w:r>
      <w:r/>
    </w:p>
    <w:p>
      <w:pPr>
        <w:ind w:firstLine="420"/>
        <w:spacing w:line="400" w:lineRule="exact"/>
        <w:rPr>
          <w:rFonts w:ascii="宋体" w:hAnsi="宋体" w:cs="宋体"/>
          <w:sz w:val="24"/>
        </w:rPr>
      </w:pPr>
      <w:r>
        <w:rPr>
          <w:rFonts w:hint="eastAsia" w:ascii="宋体" w:hAnsi="宋体" w:cs="宋体"/>
          <w:sz w:val="24"/>
        </w:rPr>
        <w:t xml:space="preserve">联系人：覃柳芳。</w:t>
      </w:r>
      <w:r/>
    </w:p>
    <w:p>
      <w:pPr>
        <w:ind w:firstLine="420"/>
        <w:spacing w:line="400" w:lineRule="exact"/>
      </w:pPr>
      <w:r>
        <w:rPr>
          <w:rFonts w:hint="eastAsia" w:ascii="宋体" w:hAnsi="宋体" w:cs="宋体"/>
          <w:sz w:val="24"/>
        </w:rPr>
        <w:t xml:space="preserve">联系电话：</w:t>
      </w:r>
      <w:r>
        <w:t xml:space="preserve"> </w:t>
      </w:r>
      <w:r>
        <w:rPr>
          <w:rFonts w:ascii="宋体" w:hAnsi="宋体" w:cs="宋体"/>
          <w:sz w:val="24"/>
        </w:rPr>
        <w:t xml:space="preserve">15950071010</w:t>
      </w:r>
      <w:r>
        <w:t xml:space="preserve">。</w:t>
      </w:r>
      <w:r/>
    </w:p>
    <w:p>
      <w:pPr>
        <w:ind w:firstLine="420"/>
        <w:spacing w:line="400" w:lineRule="exact"/>
        <w:rPr>
          <w:rFonts w:ascii="宋体" w:hAnsi="宋体" w:cs="宋体"/>
          <w:sz w:val="24"/>
        </w:rPr>
      </w:pPr>
      <w:r>
        <w:rPr>
          <w:rFonts w:hint="eastAsia" w:ascii="宋体" w:hAnsi="宋体" w:cs="宋体"/>
          <w:sz w:val="24"/>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400" w:lineRule="exact"/>
        <w:rPr>
          <w:rFonts w:ascii="宋体" w:hAnsi="宋体" w:cs="宋体"/>
          <w:b/>
          <w:bCs/>
          <w:sz w:val="24"/>
        </w:rPr>
      </w:pPr>
      <w:r>
        <w:rPr>
          <w:rFonts w:hint="eastAsia" w:ascii="宋体" w:hAnsi="宋体" w:cs="宋体"/>
          <w:b/>
          <w:bCs/>
          <w:sz w:val="24"/>
          <w:lang w:val="zh-CN"/>
        </w:rPr>
        <w:t xml:space="preserve">四、投标文件说明</w:t>
      </w:r>
      <w:r/>
    </w:p>
    <w:p>
      <w:pPr>
        <w:ind w:left="459" w:hanging="459"/>
        <w:spacing w:line="400" w:lineRule="exact"/>
        <w:rPr>
          <w:rFonts w:ascii="宋体" w:hAnsi="宋体" w:cs="宋体"/>
          <w:b/>
          <w:bCs/>
          <w:sz w:val="24"/>
        </w:rPr>
      </w:pPr>
      <w:r>
        <w:rPr>
          <w:rFonts w:hint="eastAsia" w:ascii="宋体" w:hAnsi="宋体" w:cs="宋体"/>
          <w:b/>
          <w:bCs/>
          <w:sz w:val="24"/>
          <w:lang w:val="zh-CN"/>
        </w:rPr>
        <w:t xml:space="preserve">10． 提示与要求</w:t>
      </w:r>
      <w:r/>
    </w:p>
    <w:p>
      <w:pPr>
        <w:ind w:firstLine="502"/>
        <w:spacing w:line="400" w:lineRule="exact"/>
        <w:rPr>
          <w:rFonts w:ascii="宋体" w:hAnsi="宋体" w:cs="宋体"/>
          <w:sz w:val="24"/>
        </w:rPr>
      </w:pPr>
      <w:r>
        <w:rPr>
          <w:rFonts w:hint="eastAsia" w:ascii="宋体" w:hAnsi="宋体" w:cs="宋体"/>
          <w:sz w:val="24"/>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400" w:lineRule="exact"/>
        <w:rPr>
          <w:rFonts w:ascii="宋体" w:hAnsi="宋体" w:cs="宋体"/>
          <w:sz w:val="24"/>
        </w:rPr>
      </w:pPr>
      <w:r>
        <w:rPr>
          <w:rFonts w:hint="eastAsia" w:ascii="宋体" w:hAnsi="宋体" w:cs="宋体"/>
          <w:sz w:val="24"/>
          <w:lang w:val="zh-CN"/>
        </w:rPr>
        <w:t xml:space="preserve">10.2无论是否递交投标文件，投标人都应将招标文件及以后的所有通知、文件等</w:t>
      </w:r>
      <w:r>
        <w:rPr>
          <w:rFonts w:hint="eastAsia" w:ascii="宋体" w:hAnsi="宋体" w:cs="宋体"/>
          <w:sz w:val="24"/>
          <w:lang w:val="zh-CN"/>
        </w:rPr>
        <w:t xml:space="preserve">视为保密文件。</w:t>
      </w:r>
      <w:r/>
    </w:p>
    <w:p>
      <w:pPr>
        <w:spacing w:line="400" w:lineRule="exact"/>
        <w:rPr>
          <w:rFonts w:ascii="宋体" w:hAnsi="宋体" w:cs="宋体"/>
          <w:b/>
          <w:bCs/>
          <w:sz w:val="24"/>
        </w:rPr>
      </w:pPr>
      <w:r>
        <w:rPr>
          <w:rFonts w:hint="eastAsia" w:ascii="宋体" w:hAnsi="宋体" w:cs="宋体"/>
          <w:b/>
          <w:bCs/>
          <w:sz w:val="24"/>
          <w:lang w:val="zh-CN"/>
        </w:rPr>
        <w:t xml:space="preserve">11. 投标文件计量单位和使用文字</w:t>
      </w:r>
      <w:r/>
    </w:p>
    <w:p>
      <w:pPr>
        <w:ind w:firstLine="439"/>
        <w:spacing w:line="400" w:lineRule="exact"/>
        <w:rPr>
          <w:rFonts w:ascii="宋体" w:hAnsi="宋体" w:cs="宋体"/>
          <w:sz w:val="24"/>
        </w:rPr>
      </w:pPr>
      <w:r>
        <w:rPr>
          <w:rFonts w:hint="eastAsia" w:ascii="宋体" w:hAnsi="宋体" w:cs="宋体"/>
          <w:sz w:val="24"/>
          <w:lang w:val="zh-CN"/>
        </w:rPr>
        <w:t xml:space="preserve">11.1投标文件中所使用的计量单位，除招标文件中有特殊要求外，均应使用中华人民共和国法定计量单位。</w:t>
      </w:r>
      <w:r/>
    </w:p>
    <w:p>
      <w:pPr>
        <w:ind w:firstLine="420"/>
        <w:spacing w:line="400" w:lineRule="exact"/>
        <w:rPr>
          <w:rFonts w:ascii="宋体" w:hAnsi="宋体" w:cs="宋体"/>
          <w:sz w:val="24"/>
        </w:rPr>
      </w:pPr>
      <w:r>
        <w:rPr>
          <w:rFonts w:hint="eastAsia" w:ascii="宋体" w:hAnsi="宋体" w:cs="宋体"/>
          <w:sz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400" w:lineRule="exact"/>
        <w:rPr>
          <w:rFonts w:ascii="宋体" w:hAnsi="宋体" w:cs="宋体"/>
          <w:b/>
          <w:bCs/>
          <w:sz w:val="24"/>
        </w:rPr>
      </w:pPr>
      <w:r>
        <w:rPr>
          <w:rFonts w:hint="eastAsia" w:ascii="宋体" w:hAnsi="宋体" w:cs="宋体"/>
          <w:b/>
          <w:bCs/>
          <w:sz w:val="24"/>
          <w:lang w:val="zh-CN"/>
        </w:rPr>
        <w:t xml:space="preserve">12. 投标文件的组成</w:t>
      </w:r>
      <w:r/>
    </w:p>
    <w:p>
      <w:pPr>
        <w:pStyle w:val="865"/>
        <w:ind w:firstLine="422"/>
        <w:spacing w:line="400" w:lineRule="exact"/>
        <w:rPr>
          <w:rFonts w:ascii="宋体" w:hAnsi="宋体" w:eastAsia="宋体" w:cs="宋体"/>
          <w:b/>
          <w:bCs/>
          <w:szCs w:val="24"/>
          <w:lang w:eastAsia="zh-CN"/>
        </w:rPr>
      </w:pPr>
      <w:r>
        <w:rPr>
          <w:rFonts w:hint="eastAsia" w:ascii="宋体" w:hAnsi="宋体" w:eastAsia="宋体" w:cs="宋体"/>
          <w:b/>
          <w:bCs/>
          <w:szCs w:val="24"/>
          <w:lang w:val="zh-CN" w:eastAsia="zh-CN"/>
        </w:rPr>
        <w:t xml:space="preserve">12.1</w:t>
      </w:r>
      <w:r>
        <w:rPr>
          <w:rFonts w:hint="eastAsia" w:ascii="宋体" w:hAnsi="宋体" w:eastAsia="宋体" w:cs="宋体"/>
          <w:b/>
          <w:bCs/>
          <w:szCs w:val="24"/>
          <w:lang w:eastAsia="zh-CN"/>
        </w:rPr>
        <w:t xml:space="preserve">封面</w:t>
      </w:r>
      <w:r/>
    </w:p>
    <w:p>
      <w:pPr>
        <w:pStyle w:val="865"/>
        <w:ind w:firstLine="422"/>
        <w:spacing w:line="400" w:lineRule="exact"/>
        <w:rPr>
          <w:rFonts w:ascii="宋体" w:hAnsi="宋体" w:eastAsia="宋体" w:cs="宋体"/>
          <w:b/>
          <w:bCs/>
          <w:szCs w:val="24"/>
          <w:lang w:eastAsia="zh-CN"/>
        </w:rPr>
      </w:pPr>
      <w:r>
        <w:rPr>
          <w:rFonts w:hint="eastAsia" w:ascii="宋体" w:hAnsi="宋体" w:eastAsia="宋体" w:cs="宋体"/>
          <w:b/>
          <w:bCs/>
          <w:szCs w:val="24"/>
          <w:lang w:eastAsia="zh-CN"/>
        </w:rPr>
        <w:t xml:space="preserve">12.2</w:t>
      </w:r>
      <w:r>
        <w:rPr>
          <w:rFonts w:hint="eastAsia" w:ascii="宋体" w:hAnsi="宋体" w:eastAsia="宋体" w:cs="宋体"/>
          <w:b/>
          <w:bCs/>
          <w:szCs w:val="24"/>
          <w:lang w:val="zh-CN" w:eastAsia="zh-CN"/>
        </w:rPr>
        <w:t xml:space="preserve">开标一览表</w:t>
      </w:r>
      <w:r/>
    </w:p>
    <w:p>
      <w:pPr>
        <w:pStyle w:val="865"/>
        <w:ind w:firstLine="422"/>
        <w:spacing w:line="400" w:lineRule="exact"/>
        <w:rPr>
          <w:rFonts w:ascii="宋体" w:hAnsi="宋体" w:eastAsia="宋体" w:cs="宋体"/>
          <w:b/>
          <w:bCs/>
          <w:szCs w:val="24"/>
          <w:lang w:eastAsia="zh-CN"/>
        </w:rPr>
      </w:pPr>
      <w:r>
        <w:rPr>
          <w:rFonts w:hint="eastAsia" w:ascii="宋体" w:hAnsi="宋体" w:eastAsia="宋体" w:cs="宋体"/>
          <w:b/>
          <w:bCs/>
          <w:szCs w:val="24"/>
          <w:lang w:eastAsia="zh-CN"/>
        </w:rPr>
        <w:t xml:space="preserve">12.3</w:t>
      </w:r>
      <w:r>
        <w:rPr>
          <w:rFonts w:hint="eastAsia" w:ascii="宋体" w:hAnsi="宋体" w:eastAsia="宋体" w:cs="宋体"/>
          <w:b/>
          <w:bCs/>
          <w:szCs w:val="24"/>
          <w:lang w:val="zh-CN" w:eastAsia="zh-CN"/>
        </w:rPr>
        <w:t xml:space="preserve">资格审查文件</w:t>
      </w:r>
      <w:r/>
    </w:p>
    <w:p>
      <w:pPr>
        <w:ind w:firstLine="420"/>
        <w:spacing w:line="400" w:lineRule="exact"/>
        <w:rPr>
          <w:rFonts w:ascii="宋体" w:hAnsi="宋体" w:cs="宋体"/>
          <w:sz w:val="24"/>
        </w:rPr>
      </w:pPr>
      <w:r>
        <w:rPr>
          <w:rFonts w:hint="eastAsia" w:ascii="宋体" w:hAnsi="宋体" w:cs="宋体"/>
          <w:sz w:val="24"/>
          <w:lang w:val="zh-CN"/>
        </w:rPr>
        <w:t xml:space="preserve">12.</w:t>
      </w:r>
      <w:r>
        <w:rPr>
          <w:rFonts w:hint="eastAsia" w:ascii="宋体" w:hAnsi="宋体" w:cs="宋体"/>
          <w:sz w:val="24"/>
        </w:rPr>
        <w:t xml:space="preserve">3</w:t>
      </w:r>
      <w:r>
        <w:rPr>
          <w:rFonts w:hint="eastAsia" w:ascii="宋体" w:hAnsi="宋体" w:cs="宋体"/>
          <w:sz w:val="24"/>
          <w:lang w:val="zh-CN"/>
        </w:rPr>
        <w:t xml:space="preserve">.1合格投标人资格证明材料：</w:t>
      </w:r>
      <w:r/>
    </w:p>
    <w:p>
      <w:pPr>
        <w:ind w:firstLine="420"/>
        <w:spacing w:line="400" w:lineRule="exact"/>
        <w:rPr>
          <w:rFonts w:ascii="宋体" w:hAnsi="宋体" w:cs="宋体"/>
          <w:sz w:val="24"/>
        </w:rPr>
      </w:pPr>
      <w:r>
        <w:rPr>
          <w:rFonts w:hint="eastAsia" w:ascii="宋体" w:hAnsi="宋体" w:cs="宋体"/>
          <w:sz w:val="24"/>
          <w:lang w:val="zh-CN"/>
        </w:rPr>
        <w:t xml:space="preserve">1）具有独立承担民事责任的能力。</w:t>
      </w:r>
      <w:r>
        <w:rPr>
          <w:rFonts w:hint="eastAsia" w:ascii="宋体" w:hAnsi="宋体" w:cs="宋体"/>
          <w:sz w:val="24"/>
        </w:rPr>
        <w:t xml:space="preserve">提供</w:t>
      </w:r>
      <w:r>
        <w:rPr>
          <w:rFonts w:hint="eastAsia" w:ascii="宋体" w:hAnsi="宋体" w:cs="宋体"/>
          <w:sz w:val="24"/>
          <w:lang w:val="zh-CN"/>
        </w:rPr>
        <w:t xml:space="preserve">包括法人或者其他组织的营业执照等证明文件；</w:t>
      </w:r>
      <w:r/>
    </w:p>
    <w:p>
      <w:pPr>
        <w:ind w:firstLine="420"/>
        <w:spacing w:line="400" w:lineRule="exact"/>
        <w:rPr>
          <w:rFonts w:ascii="宋体" w:hAnsi="宋体" w:cs="宋体"/>
          <w:sz w:val="24"/>
        </w:rPr>
      </w:pPr>
      <w:r>
        <w:rPr>
          <w:rFonts w:hint="eastAsia" w:ascii="宋体" w:hAnsi="宋体" w:cs="宋体"/>
          <w:sz w:val="24"/>
          <w:lang w:val="zh-CN"/>
        </w:rPr>
        <w:t xml:space="preserve">2）具有良好的商业信誉和健全的财务会计制度。包括但不限于最近一期经审计的财务报告，其他组织、自然人及成立未满一年的法人应提供基本开户银行出具的资信证明；或财政部门认可的政府采购专业担保机构出具的投标担保函；</w:t>
      </w:r>
      <w:r/>
    </w:p>
    <w:p>
      <w:pPr>
        <w:ind w:firstLine="420"/>
        <w:spacing w:line="400" w:lineRule="exact"/>
        <w:rPr>
          <w:rFonts w:ascii="宋体" w:hAnsi="宋体" w:cs="宋体"/>
          <w:sz w:val="24"/>
        </w:rPr>
      </w:pPr>
      <w:r>
        <w:rPr>
          <w:rFonts w:hint="eastAsia" w:ascii="宋体" w:hAnsi="宋体" w:cs="宋体"/>
          <w:sz w:val="24"/>
          <w:lang w:val="zh-CN"/>
        </w:rPr>
        <w:t xml:space="preserve">3）</w:t>
      </w:r>
      <w:r>
        <w:rPr>
          <w:rFonts w:hint="eastAsia" w:ascii="宋体" w:hAnsi="宋体" w:cs="宋体"/>
          <w:sz w:val="24"/>
        </w:rPr>
        <w:t xml:space="preserve">具有</w:t>
      </w:r>
      <w:r>
        <w:rPr>
          <w:rFonts w:hint="eastAsia" w:ascii="宋体" w:hAnsi="宋体" w:cs="宋体"/>
          <w:sz w:val="24"/>
          <w:lang w:val="zh-CN"/>
        </w:rPr>
        <w:t xml:space="preserve">履行合同所必</w:t>
      </w:r>
      <w:r>
        <w:rPr>
          <w:rFonts w:hint="eastAsia" w:ascii="宋体" w:hAnsi="宋体" w:cs="宋体"/>
          <w:sz w:val="24"/>
        </w:rPr>
        <w:t xml:space="preserve">需</w:t>
      </w:r>
      <w:r>
        <w:rPr>
          <w:rFonts w:hint="eastAsia" w:ascii="宋体" w:hAnsi="宋体" w:cs="宋体"/>
          <w:sz w:val="24"/>
          <w:lang w:val="zh-CN"/>
        </w:rPr>
        <w:t xml:space="preserve">的设备和专业技术能力。</w:t>
      </w:r>
      <w:r>
        <w:rPr>
          <w:rFonts w:hint="eastAsia" w:ascii="宋体" w:hAnsi="宋体" w:cs="宋体"/>
          <w:sz w:val="24"/>
        </w:rPr>
        <w:t xml:space="preserve">提供证明材料或承诺</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4）有依法缴纳税收和社会保障资金的良好记录。提供最近半年内至少一个月的依法缴纳税收和社会保障资金的证明材料；依法免税或依法免缴社会保障资金的供应商，应提供相应证明材料；</w:t>
      </w:r>
      <w:r/>
    </w:p>
    <w:p>
      <w:pPr>
        <w:ind w:firstLine="420"/>
        <w:spacing w:line="400" w:lineRule="exact"/>
        <w:rPr>
          <w:rFonts w:ascii="宋体" w:hAnsi="宋体" w:cs="宋体"/>
          <w:sz w:val="24"/>
        </w:rPr>
      </w:pPr>
      <w:r>
        <w:rPr>
          <w:rFonts w:hint="eastAsia" w:ascii="宋体" w:hAnsi="宋体" w:cs="宋体"/>
          <w:sz w:val="24"/>
          <w:lang w:val="zh-CN"/>
        </w:rPr>
        <w:t xml:space="preserve">注：如供应商提供的证明材料是“完税证明”，请注意“税种”及“品目名称”对应内容是否正确！</w:t>
      </w:r>
      <w:r/>
    </w:p>
    <w:p>
      <w:pPr>
        <w:ind w:firstLine="420"/>
        <w:spacing w:line="400" w:lineRule="exact"/>
        <w:rPr>
          <w:rFonts w:ascii="宋体" w:hAnsi="宋体" w:cs="宋体"/>
          <w:sz w:val="24"/>
        </w:rPr>
      </w:pPr>
      <w:r>
        <w:rPr>
          <w:rFonts w:hint="eastAsia" w:ascii="宋体" w:hAnsi="宋体" w:cs="宋体"/>
          <w:sz w:val="24"/>
          <w:lang w:val="zh-CN"/>
        </w:rPr>
        <w:t xml:space="preserve">5）参加政府采购活动前三年内，在经营活动中没有重大违法记录。</w:t>
      </w:r>
      <w:r>
        <w:rPr>
          <w:rFonts w:hint="eastAsia" w:ascii="宋体" w:hAnsi="宋体" w:cs="宋体"/>
          <w:sz w:val="24"/>
        </w:rPr>
        <w:t xml:space="preserve">提供书面声明函</w:t>
      </w:r>
      <w:r>
        <w:rPr>
          <w:rFonts w:hint="eastAsia" w:ascii="宋体" w:hAnsi="宋体" w:cs="宋体"/>
          <w:sz w:val="24"/>
          <w:lang w:val="zh-CN"/>
        </w:rPr>
        <w:t xml:space="preserve">；（</w:t>
      </w:r>
      <w:r>
        <w:rPr>
          <w:rFonts w:hint="eastAsia" w:ascii="宋体" w:hAnsi="宋体" w:cs="宋体"/>
          <w:sz w:val="24"/>
        </w:rPr>
        <w:t xml:space="preserve">格式自拟</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rPr>
        <w:t xml:space="preserve">6）法律、行政法规规定的其他条件。</w:t>
      </w:r>
      <w:r/>
    </w:p>
    <w:p>
      <w:pPr>
        <w:ind w:firstLine="420"/>
        <w:spacing w:line="400" w:lineRule="exact"/>
        <w:rPr>
          <w:rFonts w:ascii="宋体" w:hAnsi="宋体" w:cs="宋体"/>
          <w:sz w:val="24"/>
        </w:rPr>
      </w:pPr>
      <w:r>
        <w:rPr>
          <w:rFonts w:hint="eastAsia" w:ascii="宋体" w:hAnsi="宋体" w:cs="宋体"/>
          <w:sz w:val="24"/>
          <w:lang w:val="zh-CN"/>
        </w:rPr>
        <w:t xml:space="preserve">12.</w:t>
      </w:r>
      <w:r>
        <w:rPr>
          <w:rFonts w:hint="eastAsia" w:ascii="宋体" w:hAnsi="宋体" w:cs="宋体"/>
          <w:sz w:val="24"/>
        </w:rPr>
        <w:t xml:space="preserve">3.2落实政府采购政策需满足的资格要求：本项目</w:t>
      </w:r>
      <w:r>
        <w:rPr>
          <w:rFonts w:hint="eastAsia" w:ascii="宋体" w:hAnsi="宋体" w:cs="宋体"/>
          <w:b/>
          <w:bCs/>
          <w:sz w:val="24"/>
        </w:rPr>
        <w:t xml:space="preserve">专门</w:t>
      </w:r>
      <w:r>
        <w:rPr>
          <w:rFonts w:hint="eastAsia" w:ascii="宋体" w:hAnsi="宋体" w:cs="宋体"/>
          <w:sz w:val="24"/>
        </w:rPr>
        <w:t xml:space="preserve">面向中小企业采购。</w:t>
      </w:r>
      <w:r/>
    </w:p>
    <w:p>
      <w:pPr>
        <w:ind w:firstLine="420"/>
        <w:spacing w:line="400" w:lineRule="exact"/>
        <w:rPr>
          <w:rFonts w:ascii="宋体" w:hAnsi="宋体" w:cs="宋体"/>
          <w:sz w:val="24"/>
        </w:rPr>
      </w:pPr>
      <w:r>
        <w:rPr>
          <w:rFonts w:hint="eastAsia" w:ascii="宋体" w:hAnsi="宋体" w:cs="宋体"/>
          <w:sz w:val="24"/>
          <w:lang w:val="zh-CN"/>
        </w:rPr>
        <w:t xml:space="preserve">12.</w:t>
      </w:r>
      <w:r>
        <w:rPr>
          <w:rFonts w:hint="eastAsia" w:ascii="宋体" w:hAnsi="宋体" w:cs="宋体"/>
          <w:sz w:val="24"/>
        </w:rPr>
        <w:t xml:space="preserve">3.3</w:t>
      </w:r>
      <w:r>
        <w:rPr>
          <w:rFonts w:hint="eastAsia" w:ascii="宋体" w:hAnsi="宋体" w:cs="宋体"/>
          <w:b/>
          <w:bCs/>
          <w:sz w:val="24"/>
          <w:lang w:val="zh-CN"/>
        </w:rPr>
        <w:t xml:space="preserve">其它有关资格证明文件</w:t>
      </w:r>
      <w:r>
        <w:rPr>
          <w:rFonts w:hint="eastAsia" w:ascii="宋体" w:hAnsi="宋体" w:cs="宋体"/>
          <w:bCs/>
          <w:sz w:val="24"/>
        </w:rPr>
        <w:t xml:space="preserve">（包括但不限于投标邀请函中其他特定资格要求的证明文件，如有要求须提供）</w:t>
      </w:r>
      <w:r>
        <w:rPr>
          <w:rFonts w:hint="eastAsia" w:ascii="宋体" w:hAnsi="宋体" w:cs="宋体"/>
          <w:sz w:val="24"/>
          <w:lang w:val="zh-CN"/>
        </w:rPr>
        <w:t xml:space="preserve">。</w:t>
      </w:r>
      <w:r/>
    </w:p>
    <w:p>
      <w:pPr>
        <w:pStyle w:val="865"/>
        <w:ind w:firstLine="422"/>
        <w:spacing w:line="400" w:lineRule="exact"/>
        <w:rPr>
          <w:rFonts w:ascii="宋体" w:hAnsi="宋体" w:eastAsia="宋体" w:cs="宋体"/>
          <w:b/>
          <w:bCs/>
          <w:szCs w:val="24"/>
          <w:lang w:eastAsia="zh-CN"/>
        </w:rPr>
      </w:pPr>
      <w:r>
        <w:rPr>
          <w:rFonts w:hint="eastAsia" w:ascii="宋体" w:hAnsi="宋体" w:eastAsia="宋体" w:cs="宋体"/>
          <w:b/>
          <w:bCs/>
          <w:szCs w:val="24"/>
          <w:lang w:eastAsia="zh-CN"/>
        </w:rPr>
        <w:t xml:space="preserve">12.4符合性审查文件</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12.4.1</w:t>
      </w:r>
      <w:r>
        <w:rPr>
          <w:rFonts w:hint="eastAsia" w:ascii="宋体" w:hAnsi="宋体" w:eastAsia="宋体" w:cs="宋体"/>
          <w:szCs w:val="24"/>
          <w:lang w:val="zh-CN" w:eastAsia="zh-CN"/>
        </w:rPr>
        <w:t xml:space="preserve">投标函；</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12.4.2技术偏离表；</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12.4.3商务条款偏离表；</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12.4.4针对本项目的人员配置表；</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12.4.5针对本项目的设备配置表；</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12.4.6</w:t>
      </w:r>
      <w:r>
        <w:rPr>
          <w:rFonts w:hint="eastAsia" w:ascii="宋体" w:hAnsi="宋体" w:eastAsia="宋体" w:cs="宋体"/>
          <w:szCs w:val="24"/>
          <w:lang w:val="zh-CN" w:eastAsia="zh-CN"/>
        </w:rPr>
        <w:t xml:space="preserve">关于资格文件的声明函；</w:t>
      </w:r>
      <w:r/>
    </w:p>
    <w:p>
      <w:pPr>
        <w:ind w:firstLine="420"/>
        <w:spacing w:line="400" w:lineRule="exact"/>
        <w:rPr>
          <w:rFonts w:ascii="宋体" w:hAnsi="宋体" w:cs="宋体"/>
          <w:sz w:val="24"/>
        </w:rPr>
      </w:pPr>
      <w:r>
        <w:rPr>
          <w:rFonts w:hint="eastAsia" w:ascii="宋体" w:hAnsi="宋体" w:cs="宋体"/>
          <w:sz w:val="24"/>
        </w:rPr>
        <w:t xml:space="preserve">12.4.7</w:t>
      </w:r>
      <w:bookmarkStart w:id="62" w:name="OLE_LINK37"/>
      <w:r/>
      <w:bookmarkStart w:id="63" w:name="OLE_LINK36"/>
      <w:r>
        <w:rPr>
          <w:rFonts w:hint="eastAsia" w:ascii="宋体" w:hAnsi="宋体" w:cs="宋体"/>
          <w:sz w:val="24"/>
          <w:lang w:val="zh-CN"/>
        </w:rPr>
        <w:t xml:space="preserve">法定代表人身份证复印件，法人授权委托书（如有授权）及委托代理人身份证复印件（如有授权）；</w:t>
      </w:r>
      <w:r/>
    </w:p>
    <w:p>
      <w:pPr>
        <w:ind w:firstLine="420"/>
        <w:spacing w:line="360" w:lineRule="auto"/>
        <w:rPr>
          <w:rFonts w:ascii="宋体" w:hAnsi="宋体" w:cs="宋体"/>
          <w:sz w:val="24"/>
        </w:rPr>
      </w:pPr>
      <w:r>
        <w:rPr>
          <w:rFonts w:hint="eastAsia" w:ascii="宋体" w:hAnsi="宋体" w:cs="宋体"/>
          <w:sz w:val="24"/>
        </w:rPr>
        <w:t xml:space="preserve">12.4.8</w:t>
      </w:r>
      <w:r>
        <w:rPr>
          <w:rFonts w:hint="eastAsia" w:ascii="宋体" w:hAnsi="宋体" w:cs="宋体"/>
          <w:sz w:val="24"/>
          <w:lang w:val="zh-CN"/>
        </w:rPr>
        <w:t xml:space="preserve">投标（响应）保证承诺书、投标</w:t>
      </w:r>
      <w:r>
        <w:rPr>
          <w:rFonts w:hint="eastAsia" w:ascii="宋体" w:hAnsi="宋体" w:cs="宋体"/>
          <w:sz w:val="24"/>
        </w:rPr>
        <w:t xml:space="preserve">人</w:t>
      </w:r>
      <w:r>
        <w:rPr>
          <w:rFonts w:hint="eastAsia" w:ascii="宋体" w:hAnsi="宋体" w:cs="宋体"/>
          <w:sz w:val="24"/>
          <w:lang w:val="zh-CN"/>
        </w:rPr>
        <w:t xml:space="preserve">资格承诺书；</w:t>
      </w:r>
      <w:r/>
    </w:p>
    <w:p>
      <w:pPr>
        <w:ind w:firstLine="420"/>
        <w:spacing w:line="360" w:lineRule="auto"/>
        <w:rPr>
          <w:rFonts w:ascii="宋体" w:hAnsi="宋体" w:cs="宋体"/>
          <w:sz w:val="24"/>
        </w:rPr>
      </w:pPr>
      <w:r>
        <w:rPr>
          <w:rFonts w:hint="eastAsia" w:ascii="宋体" w:hAnsi="宋体" w:cs="宋体"/>
          <w:sz w:val="24"/>
        </w:rPr>
        <w:t xml:space="preserve">12.4.9</w:t>
      </w: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情况表、</w:t>
      </w:r>
      <w:r>
        <w:rPr>
          <w:rFonts w:hint="eastAsia" w:ascii="宋体" w:hAnsi="宋体" w:cs="宋体"/>
          <w:sz w:val="24"/>
        </w:rPr>
        <w:t xml:space="preserve">投标人与其他单位存在控股、管理关系情况表</w:t>
      </w:r>
      <w:r>
        <w:rPr>
          <w:rFonts w:hint="eastAsia" w:ascii="宋体" w:hAnsi="宋体" w:cs="宋体"/>
          <w:sz w:val="24"/>
          <w:lang w:val="zh-CN"/>
        </w:rPr>
        <w:t xml:space="preserve">；</w:t>
      </w:r>
      <w:r/>
    </w:p>
    <w:p>
      <w:pPr>
        <w:ind w:firstLine="420"/>
        <w:spacing w:line="360" w:lineRule="auto"/>
        <w:rPr>
          <w:rFonts w:ascii="宋体" w:hAnsi="宋体" w:cs="宋体"/>
          <w:sz w:val="24"/>
        </w:rPr>
      </w:pPr>
      <w:r>
        <w:rPr>
          <w:rFonts w:hint="eastAsia" w:ascii="宋体" w:hAnsi="宋体" w:cs="宋体"/>
          <w:sz w:val="24"/>
        </w:rPr>
        <w:t xml:space="preserve">12.4.10其他有关符合性证明的文件；</w:t>
      </w:r>
      <w:bookmarkEnd w:id="62"/>
      <w:r/>
      <w:bookmarkEnd w:id="63"/>
      <w:r/>
      <w:r/>
    </w:p>
    <w:p>
      <w:pPr>
        <w:ind w:firstLine="422"/>
        <w:spacing w:line="360" w:lineRule="auto"/>
        <w:rPr>
          <w:rFonts w:ascii="宋体" w:hAnsi="宋体" w:cs="宋体"/>
          <w:b/>
          <w:sz w:val="24"/>
        </w:rPr>
      </w:pPr>
      <w:r>
        <w:rPr>
          <w:rFonts w:hint="eastAsia" w:ascii="宋体" w:hAnsi="宋体" w:cs="宋体"/>
          <w:b/>
          <w:bCs/>
          <w:sz w:val="24"/>
          <w:lang w:val="zh-CN"/>
        </w:rPr>
        <w:t xml:space="preserve">12.</w:t>
      </w:r>
      <w:r>
        <w:rPr>
          <w:rFonts w:hint="eastAsia" w:ascii="宋体" w:hAnsi="宋体" w:cs="宋体"/>
          <w:b/>
          <w:bCs/>
          <w:sz w:val="24"/>
        </w:rPr>
        <w:t xml:space="preserve">5综合评审文件</w:t>
      </w:r>
      <w:r>
        <w:rPr>
          <w:rFonts w:hint="eastAsia" w:ascii="宋体" w:hAnsi="宋体" w:cs="宋体"/>
          <w:b/>
          <w:sz w:val="24"/>
        </w:rPr>
        <w:t xml:space="preserve">（具体模块以系统生成为准）</w:t>
      </w:r>
      <w:r/>
    </w:p>
    <w:p>
      <w:pPr>
        <w:ind w:firstLine="420"/>
        <w:spacing w:line="400" w:lineRule="exact"/>
        <w:rPr>
          <w:rFonts w:ascii="宋体" w:hAnsi="宋体" w:cs="宋体"/>
          <w:sz w:val="24"/>
        </w:rPr>
      </w:pPr>
      <w:r>
        <w:rPr>
          <w:rFonts w:hint="eastAsia" w:ascii="宋体" w:hAnsi="宋体" w:cs="宋体"/>
          <w:sz w:val="24"/>
          <w:lang w:val="zh-CN"/>
        </w:rPr>
        <w:t xml:space="preserve">12.5.1针对本项目的服务方案；</w:t>
      </w:r>
      <w:r/>
    </w:p>
    <w:p>
      <w:pPr>
        <w:ind w:firstLine="420"/>
        <w:spacing w:line="400" w:lineRule="exact"/>
        <w:rPr>
          <w:rFonts w:ascii="宋体" w:hAnsi="宋体" w:cs="宋体"/>
          <w:sz w:val="24"/>
        </w:rPr>
      </w:pPr>
      <w:r>
        <w:rPr>
          <w:rFonts w:hint="eastAsia" w:ascii="宋体" w:hAnsi="宋体" w:cs="宋体"/>
          <w:sz w:val="24"/>
          <w:lang w:val="zh-CN"/>
        </w:rPr>
        <w:t xml:space="preserve">12.5.2类似业绩一览表；</w:t>
      </w:r>
      <w:r/>
    </w:p>
    <w:p>
      <w:pPr>
        <w:ind w:firstLine="420"/>
        <w:spacing w:line="400" w:lineRule="exact"/>
        <w:rPr>
          <w:rFonts w:ascii="宋体" w:hAnsi="宋体" w:cs="宋体"/>
          <w:sz w:val="24"/>
        </w:rPr>
      </w:pPr>
      <w:r>
        <w:rPr>
          <w:rFonts w:hint="eastAsia" w:ascii="宋体" w:hAnsi="宋体" w:cs="宋体"/>
          <w:sz w:val="24"/>
          <w:lang w:val="zh-CN"/>
        </w:rPr>
        <w:t xml:space="preserve">12.5.3售后服务承诺书；</w:t>
      </w:r>
      <w:r/>
    </w:p>
    <w:p>
      <w:pPr>
        <w:ind w:firstLine="420"/>
        <w:spacing w:line="400" w:lineRule="exact"/>
        <w:rPr>
          <w:rFonts w:ascii="宋体" w:hAnsi="宋体" w:cs="宋体"/>
          <w:sz w:val="24"/>
        </w:rPr>
      </w:pPr>
      <w:r>
        <w:rPr>
          <w:rFonts w:hint="eastAsia" w:ascii="宋体" w:hAnsi="宋体" w:cs="宋体"/>
          <w:sz w:val="24"/>
          <w:lang w:val="zh-CN"/>
        </w:rPr>
        <w:t xml:space="preserve">12.5.4采购需求及评分标准要求的其他相关资料。</w:t>
      </w:r>
      <w:r/>
    </w:p>
    <w:p>
      <w:pPr>
        <w:ind w:firstLine="422"/>
        <w:spacing w:line="400" w:lineRule="exact"/>
        <w:rPr>
          <w:rFonts w:ascii="宋体" w:hAnsi="宋体" w:cs="宋体"/>
          <w:b/>
          <w:bCs/>
          <w:sz w:val="24"/>
        </w:rPr>
      </w:pPr>
      <w:r>
        <w:rPr>
          <w:rFonts w:hint="eastAsia" w:ascii="宋体" w:hAnsi="宋体" w:cs="宋体"/>
          <w:b/>
          <w:bCs/>
          <w:sz w:val="24"/>
          <w:lang w:val="zh-CN"/>
        </w:rPr>
        <w:t xml:space="preserve">12.</w:t>
      </w:r>
      <w:r>
        <w:rPr>
          <w:rFonts w:hint="eastAsia" w:ascii="宋体" w:hAnsi="宋体" w:cs="宋体"/>
          <w:b/>
          <w:bCs/>
          <w:sz w:val="24"/>
        </w:rPr>
        <w:t xml:space="preserve">6价格折扣文件格式（</w:t>
      </w:r>
      <w:r>
        <w:rPr>
          <w:rFonts w:hint="eastAsia" w:ascii="宋体" w:hAnsi="宋体" w:cs="宋体"/>
          <w:color w:val="000000"/>
          <w:sz w:val="24"/>
        </w:rPr>
        <w:t xml:space="preserve">《中小企业声明函》或《残疾人福利性单位声明函》或省级以上监狱管理局、戒毒管理局（含新疆生产建设兵团）出具的属于监狱企业的证明文件。</w:t>
      </w:r>
      <w:r>
        <w:rPr>
          <w:rFonts w:hint="eastAsia" w:ascii="宋体" w:hAnsi="宋体" w:cs="宋体"/>
          <w:b/>
          <w:bCs/>
          <w:sz w:val="24"/>
        </w:rPr>
        <w:t xml:space="preserve">）</w:t>
      </w:r>
      <w:r/>
    </w:p>
    <w:p>
      <w:pPr>
        <w:pStyle w:val="1112"/>
        <w:ind w:firstLine="430"/>
        <w:spacing w:line="400" w:lineRule="exact"/>
        <w:rPr>
          <w:rFonts w:ascii="宋体" w:hAnsi="宋体" w:cs="宋体"/>
          <w:b/>
          <w:bCs/>
          <w:sz w:val="24"/>
          <w:szCs w:val="24"/>
        </w:rPr>
      </w:pPr>
      <w:r>
        <w:rPr>
          <w:rFonts w:hint="eastAsia" w:ascii="宋体" w:hAnsi="宋体" w:cs="宋体"/>
          <w:b/>
          <w:bCs/>
          <w:sz w:val="24"/>
          <w:szCs w:val="24"/>
        </w:rPr>
        <w:t xml:space="preserve">注：（1）以上12.</w:t>
      </w:r>
      <w:r>
        <w:rPr>
          <w:rFonts w:hint="eastAsia" w:ascii="宋体" w:hAnsi="宋体" w:cs="宋体"/>
          <w:b/>
          <w:bCs/>
          <w:sz w:val="24"/>
          <w:szCs w:val="24"/>
          <w:lang w:val="en-US"/>
        </w:rPr>
        <w:t xml:space="preserve">3</w:t>
      </w:r>
      <w:r>
        <w:rPr>
          <w:rFonts w:hint="eastAsia" w:ascii="宋体" w:hAnsi="宋体" w:cs="宋体"/>
          <w:b/>
          <w:bCs/>
          <w:sz w:val="24"/>
          <w:szCs w:val="24"/>
        </w:rPr>
        <w:t xml:space="preserve">.1-12.</w:t>
      </w:r>
      <w:r>
        <w:rPr>
          <w:rFonts w:hint="eastAsia" w:ascii="宋体" w:hAnsi="宋体" w:cs="宋体"/>
          <w:b/>
          <w:bCs/>
          <w:sz w:val="24"/>
          <w:szCs w:val="24"/>
          <w:lang w:val="en-US"/>
        </w:rPr>
        <w:t xml:space="preserve">3</w:t>
      </w:r>
      <w:r>
        <w:rPr>
          <w:rFonts w:hint="eastAsia" w:ascii="宋体" w:hAnsi="宋体" w:cs="宋体"/>
          <w:b/>
          <w:bCs/>
          <w:sz w:val="24"/>
          <w:szCs w:val="24"/>
        </w:rPr>
        <w:t xml:space="preserve">.</w:t>
      </w:r>
      <w:r>
        <w:rPr>
          <w:rFonts w:hint="eastAsia" w:ascii="宋体" w:hAnsi="宋体" w:cs="宋体"/>
          <w:b/>
          <w:bCs/>
          <w:sz w:val="24"/>
          <w:szCs w:val="24"/>
          <w:lang w:val="en-US"/>
        </w:rPr>
        <w:t xml:space="preserve">3</w:t>
      </w:r>
      <w:r>
        <w:rPr>
          <w:rFonts w:hint="eastAsia" w:ascii="宋体" w:hAnsi="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1112"/>
        <w:ind w:firstLine="430"/>
        <w:spacing w:line="400" w:lineRule="exact"/>
        <w:rPr>
          <w:rFonts w:ascii="宋体" w:hAnsi="宋体" w:cs="宋体"/>
          <w:b/>
          <w:bCs/>
          <w:sz w:val="24"/>
          <w:szCs w:val="24"/>
        </w:rPr>
      </w:pPr>
      <w:r>
        <w:rPr>
          <w:rFonts w:hint="eastAsia" w:ascii="宋体" w:hAnsi="宋体" w:cs="宋体"/>
          <w:b/>
          <w:bCs/>
          <w:sz w:val="24"/>
          <w:szCs w:val="24"/>
        </w:rPr>
        <w:t xml:space="preserve">（2）以上1</w:t>
      </w:r>
      <w:r>
        <w:rPr>
          <w:rFonts w:hint="eastAsia" w:ascii="宋体" w:hAnsi="宋体" w:cs="宋体"/>
          <w:b/>
          <w:bCs/>
          <w:sz w:val="24"/>
          <w:szCs w:val="24"/>
          <w:lang w:val="en-US"/>
        </w:rPr>
        <w:t xml:space="preserve">2</w:t>
      </w:r>
      <w:r>
        <w:rPr>
          <w:rFonts w:hint="eastAsia" w:ascii="宋体" w:hAnsi="宋体" w:cs="宋体"/>
          <w:b/>
          <w:bCs/>
          <w:sz w:val="24"/>
          <w:szCs w:val="24"/>
        </w:rPr>
        <w:t xml:space="preserve">.</w:t>
      </w:r>
      <w:r>
        <w:rPr>
          <w:rFonts w:hint="eastAsia" w:ascii="宋体" w:hAnsi="宋体" w:cs="宋体"/>
          <w:b/>
          <w:bCs/>
          <w:sz w:val="24"/>
          <w:szCs w:val="24"/>
          <w:lang w:val="en-US"/>
        </w:rPr>
        <w:t xml:space="preserve">4</w:t>
      </w:r>
      <w:r>
        <w:rPr>
          <w:rFonts w:hint="eastAsia" w:ascii="宋体" w:hAnsi="宋体" w:cs="宋体"/>
          <w:b/>
          <w:bCs/>
          <w:sz w:val="24"/>
          <w:szCs w:val="24"/>
        </w:rPr>
        <w:t xml:space="preserve">.1-1</w:t>
      </w:r>
      <w:r>
        <w:rPr>
          <w:rFonts w:hint="eastAsia" w:ascii="宋体" w:hAnsi="宋体" w:cs="宋体"/>
          <w:b/>
          <w:bCs/>
          <w:sz w:val="24"/>
          <w:szCs w:val="24"/>
          <w:lang w:val="en-US"/>
        </w:rPr>
        <w:t xml:space="preserve">2</w:t>
      </w:r>
      <w:r>
        <w:rPr>
          <w:rFonts w:hint="eastAsia" w:ascii="宋体" w:hAnsi="宋体" w:cs="宋体"/>
          <w:b/>
          <w:bCs/>
          <w:sz w:val="24"/>
          <w:szCs w:val="24"/>
        </w:rPr>
        <w:t xml:space="preserve">.</w:t>
      </w:r>
      <w:r>
        <w:rPr>
          <w:rFonts w:hint="eastAsia" w:ascii="宋体" w:hAnsi="宋体" w:cs="宋体"/>
          <w:b/>
          <w:bCs/>
          <w:sz w:val="24"/>
          <w:szCs w:val="24"/>
          <w:lang w:val="en-US"/>
        </w:rPr>
        <w:t xml:space="preserve">4</w:t>
      </w:r>
      <w:r>
        <w:rPr>
          <w:rFonts w:hint="eastAsia" w:ascii="宋体" w:hAnsi="宋体" w:cs="宋体"/>
          <w:b/>
          <w:bCs/>
          <w:sz w:val="24"/>
          <w:szCs w:val="24"/>
        </w:rPr>
        <w:t xml:space="preserve">.</w:t>
      </w:r>
      <w:r>
        <w:rPr>
          <w:rFonts w:hint="eastAsia" w:ascii="宋体" w:hAnsi="宋体" w:cs="宋体"/>
          <w:b/>
          <w:bCs/>
          <w:sz w:val="24"/>
          <w:szCs w:val="24"/>
          <w:lang w:val="en-US"/>
        </w:rPr>
        <w:t xml:space="preserve">10</w:t>
      </w:r>
      <w:r>
        <w:rPr>
          <w:rFonts w:hint="eastAsia" w:ascii="宋体" w:hAnsi="宋体" w:cs="宋体"/>
          <w:b/>
          <w:bCs/>
          <w:sz w:val="24"/>
          <w:szCs w:val="24"/>
        </w:rPr>
        <w:t xml:space="preserve">为符合性审查须提供的资料，投标人必须提供并加盖电子公章。否则，投标文件将被认定为未实质性响应。</w:t>
      </w:r>
      <w:r/>
    </w:p>
    <w:p>
      <w:pPr>
        <w:pStyle w:val="1112"/>
        <w:ind w:firstLine="430"/>
        <w:spacing w:line="400" w:lineRule="exact"/>
        <w:rPr>
          <w:rFonts w:ascii="宋体" w:hAnsi="宋体" w:cs="宋体"/>
          <w:sz w:val="24"/>
          <w:szCs w:val="24"/>
        </w:rPr>
      </w:pPr>
      <w:r>
        <w:rPr>
          <w:rFonts w:hint="eastAsia" w:ascii="宋体" w:hAnsi="宋体" w:cs="宋体"/>
          <w:b/>
          <w:sz w:val="24"/>
          <w:szCs w:val="24"/>
        </w:rPr>
        <w:t xml:space="preserve">（3）“</w:t>
      </w:r>
      <w:r>
        <w:rPr>
          <w:rFonts w:hint="eastAsia" w:ascii="宋体" w:hAnsi="宋体" w:cs="宋体"/>
          <w:b/>
          <w:bCs/>
          <w:sz w:val="24"/>
          <w:szCs w:val="24"/>
        </w:rPr>
        <w:t xml:space="preserve">12.1、</w:t>
      </w:r>
      <w:r>
        <w:rPr>
          <w:rFonts w:hint="eastAsia" w:ascii="宋体" w:hAnsi="宋体" w:cs="宋体"/>
          <w:b/>
          <w:sz w:val="24"/>
          <w:szCs w:val="24"/>
          <w:lang w:val="en-US"/>
        </w:rPr>
        <w:t xml:space="preserve">12.3</w:t>
      </w:r>
      <w:r>
        <w:rPr>
          <w:rFonts w:hint="eastAsia" w:ascii="宋体" w:hAnsi="宋体" w:cs="宋体"/>
          <w:b/>
          <w:sz w:val="24"/>
          <w:szCs w:val="24"/>
        </w:rPr>
        <w:t xml:space="preserve">-1</w:t>
      </w:r>
      <w:r>
        <w:rPr>
          <w:rFonts w:hint="eastAsia" w:ascii="宋体" w:hAnsi="宋体" w:cs="宋体"/>
          <w:b/>
          <w:sz w:val="24"/>
          <w:szCs w:val="24"/>
          <w:lang w:val="en-US"/>
        </w:rPr>
        <w:t xml:space="preserve">2.6</w:t>
      </w:r>
      <w:r>
        <w:rPr>
          <w:rFonts w:hint="eastAsia" w:ascii="宋体" w:hAnsi="宋体" w:cs="宋体"/>
          <w:b/>
          <w:sz w:val="24"/>
          <w:szCs w:val="24"/>
        </w:rPr>
        <w:t xml:space="preserve">”中不得出现投标总报价。</w:t>
      </w:r>
      <w:r>
        <w:rPr>
          <w:rFonts w:hint="eastAsia" w:ascii="宋体" w:hAnsi="宋体" w:cs="宋体"/>
          <w:sz w:val="24"/>
          <w:szCs w:val="24"/>
        </w:rPr>
        <w:t xml:space="preserve">投标人所提交的资料的完整与否，将直接影响投标人的评分。</w:t>
      </w:r>
      <w:r/>
    </w:p>
    <w:p>
      <w:pPr>
        <w:pStyle w:val="1112"/>
        <w:ind w:firstLine="430"/>
        <w:spacing w:line="400" w:lineRule="exact"/>
        <w:rPr>
          <w:rFonts w:ascii="宋体" w:hAnsi="宋体" w:cs="宋体"/>
          <w:b/>
          <w:bCs/>
          <w:sz w:val="24"/>
          <w:szCs w:val="24"/>
        </w:rPr>
      </w:pPr>
      <w:r>
        <w:rPr>
          <w:rFonts w:hint="eastAsia" w:ascii="宋体" w:hAnsi="宋体" w:cs="宋体"/>
          <w:b/>
          <w:sz w:val="24"/>
          <w:szCs w:val="24"/>
        </w:rPr>
        <w:t xml:space="preserve">（4）制作电子投标文件时必须与投标文件制作软件目录一一对应，将相关资料上传至相应模块。</w:t>
      </w:r>
      <w:r/>
    </w:p>
    <w:p>
      <w:pPr>
        <w:pStyle w:val="1112"/>
        <w:ind w:firstLine="430"/>
        <w:spacing w:line="400" w:lineRule="exact"/>
        <w:rPr>
          <w:rFonts w:ascii="宋体" w:hAnsi="宋体" w:cs="宋体"/>
          <w:b/>
          <w:sz w:val="24"/>
          <w:szCs w:val="24"/>
        </w:rPr>
      </w:pPr>
      <w:r>
        <w:rPr>
          <w:rFonts w:hint="eastAsia" w:ascii="宋体" w:hAnsi="宋体" w:cs="宋体"/>
          <w:b/>
          <w:sz w:val="24"/>
          <w:szCs w:val="24"/>
        </w:rPr>
        <w:t xml:space="preserve">（5）开评标过程中如有问题招标代理机构工作人员会及时通过报名时在投标确认函模块留存的手机号与</w:t>
      </w:r>
      <w:r>
        <w:rPr>
          <w:rFonts w:hint="eastAsia" w:ascii="宋体" w:hAnsi="宋体" w:cs="宋体"/>
          <w:b/>
          <w:sz w:val="24"/>
          <w:szCs w:val="24"/>
          <w:lang w:val="en-US"/>
        </w:rPr>
        <w:t xml:space="preserve">投标人</w:t>
      </w:r>
      <w:r>
        <w:rPr>
          <w:rFonts w:hint="eastAsia" w:ascii="宋体" w:hAnsi="宋体" w:cs="宋体"/>
          <w:b/>
          <w:sz w:val="24"/>
          <w:szCs w:val="24"/>
        </w:rPr>
        <w:t xml:space="preserve">联系。此号码在开标截止之前可修改，以投标确认函保存的最新号码为准，请</w:t>
      </w:r>
      <w:r>
        <w:rPr>
          <w:rFonts w:hint="eastAsia" w:ascii="宋体" w:hAnsi="宋体" w:cs="宋体"/>
          <w:b/>
          <w:sz w:val="24"/>
          <w:szCs w:val="24"/>
          <w:lang w:val="en-US"/>
        </w:rPr>
        <w:t xml:space="preserve">投标人</w:t>
      </w:r>
      <w:r>
        <w:rPr>
          <w:rFonts w:hint="eastAsia" w:ascii="宋体" w:hAnsi="宋体" w:cs="宋体"/>
          <w:b/>
          <w:sz w:val="24"/>
          <w:szCs w:val="24"/>
        </w:rPr>
        <w:t xml:space="preserve">确保该手机号开评标当日通讯畅通，</w:t>
      </w:r>
      <w:r>
        <w:rPr>
          <w:rFonts w:hint="eastAsia" w:ascii="宋体" w:hAnsi="宋体" w:cs="宋体"/>
          <w:b/>
          <w:sz w:val="24"/>
          <w:szCs w:val="24"/>
        </w:rPr>
        <w:t xml:space="preserve">否则导致</w:t>
      </w:r>
      <w:r>
        <w:rPr>
          <w:rFonts w:hint="eastAsia" w:ascii="宋体" w:hAnsi="宋体" w:cs="宋体"/>
          <w:b/>
          <w:sz w:val="24"/>
          <w:szCs w:val="24"/>
        </w:rPr>
        <w:t xml:space="preserve">的对供应商不利的后果由供应商自行承担。</w:t>
      </w:r>
      <w:r/>
    </w:p>
    <w:p>
      <w:pPr>
        <w:spacing w:line="400" w:lineRule="exact"/>
        <w:rPr>
          <w:rFonts w:ascii="宋体" w:hAnsi="宋体" w:cs="宋体"/>
          <w:b/>
          <w:bCs/>
          <w:sz w:val="24"/>
        </w:rPr>
      </w:pPr>
      <w:r>
        <w:rPr>
          <w:rFonts w:hint="eastAsia" w:ascii="宋体" w:hAnsi="宋体" w:cs="宋体"/>
          <w:b/>
          <w:bCs/>
          <w:sz w:val="24"/>
          <w:lang w:val="zh-CN"/>
        </w:rPr>
        <w:t xml:space="preserve">13. 投标文件编制要求</w:t>
      </w:r>
      <w:r/>
    </w:p>
    <w:p>
      <w:pPr>
        <w:ind w:firstLine="420"/>
        <w:spacing w:line="400" w:lineRule="exact"/>
        <w:tabs>
          <w:tab w:val="left" w:pos="502" w:leader="none"/>
        </w:tabs>
        <w:rPr>
          <w:rFonts w:ascii="宋体" w:hAnsi="宋体" w:cs="宋体"/>
          <w:bCs/>
          <w:sz w:val="24"/>
        </w:rPr>
      </w:pPr>
      <w:r>
        <w:rPr>
          <w:rFonts w:hint="eastAsia" w:ascii="宋体" w:hAnsi="宋体" w:cs="宋体"/>
          <w:bCs/>
          <w:sz w:val="24"/>
          <w:lang w:val="zh-CN"/>
        </w:rPr>
        <w:t xml:space="preserve">13.1</w:t>
      </w:r>
      <w:r>
        <w:rPr>
          <w:rFonts w:hint="eastAsia" w:ascii="宋体" w:hAnsi="宋体" w:cs="宋体"/>
          <w:b/>
          <w:sz w:val="24"/>
        </w:rPr>
        <w:t xml:space="preserve">投标文件按统一格式、顺序编写</w:t>
      </w:r>
      <w:r>
        <w:rPr>
          <w:rFonts w:hint="eastAsia" w:ascii="宋体" w:hAnsi="宋体" w:cs="宋体"/>
          <w:bCs/>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13.2《开标一览表》为在开标仪式上唱标的内容，要求按格式填写，统一规范，不得自行增减内容。</w:t>
      </w:r>
      <w:r/>
    </w:p>
    <w:p>
      <w:pPr>
        <w:spacing w:line="400" w:lineRule="exact"/>
        <w:rPr>
          <w:rFonts w:ascii="宋体" w:hAnsi="宋体" w:cs="宋体"/>
          <w:b/>
          <w:bCs/>
          <w:sz w:val="24"/>
        </w:rPr>
      </w:pPr>
      <w:r>
        <w:rPr>
          <w:rFonts w:hint="eastAsia" w:ascii="宋体" w:hAnsi="宋体" w:cs="宋体"/>
          <w:b/>
          <w:bCs/>
          <w:sz w:val="24"/>
          <w:lang w:val="zh-CN"/>
        </w:rPr>
        <w:t xml:space="preserve">14. 投标报价（编制）要求的说明</w:t>
      </w:r>
      <w:r/>
    </w:p>
    <w:p>
      <w:pPr>
        <w:ind w:firstLine="420"/>
        <w:spacing w:line="400" w:lineRule="exact"/>
        <w:tabs>
          <w:tab w:val="left" w:pos="502" w:leader="none"/>
        </w:tabs>
        <w:rPr>
          <w:rFonts w:ascii="宋体" w:hAnsi="宋体" w:cs="宋体"/>
          <w:sz w:val="24"/>
        </w:rPr>
      </w:pPr>
      <w:r>
        <w:rPr>
          <w:rFonts w:hint="eastAsia" w:ascii="宋体" w:hAnsi="宋体" w:cs="宋体"/>
          <w:sz w:val="24"/>
          <w:lang w:val="zh-CN"/>
        </w:rPr>
        <w:t xml:space="preserve">14.1</w:t>
      </w:r>
      <w:r>
        <w:rPr>
          <w:rFonts w:hint="eastAsia" w:ascii="宋体" w:hAnsi="宋体" w:cs="宋体"/>
          <w:sz w:val="24"/>
        </w:rPr>
        <w:t xml:space="preserve">投标</w:t>
      </w:r>
      <w:r>
        <w:rPr>
          <w:rFonts w:hint="eastAsia" w:ascii="宋体" w:hAnsi="宋体" w:cs="宋体"/>
          <w:sz w:val="24"/>
          <w:lang w:val="zh-CN"/>
        </w:rPr>
        <w:t xml:space="preserve">报价应包括</w:t>
      </w:r>
      <w:r>
        <w:rPr>
          <w:rFonts w:hint="eastAsia" w:hAnsi="宋体" w:cs="宋体"/>
          <w:sz w:val="24"/>
        </w:rPr>
        <w:t xml:space="preserve">完成本项目服务工作必须的人力、物力、交通费用、设备费</w:t>
      </w:r>
      <w:r>
        <w:rPr>
          <w:rFonts w:hint="eastAsia" w:hAnsi="宋体" w:cs="宋体"/>
          <w:sz w:val="24"/>
        </w:rPr>
        <w:t xml:space="preserve">用、税金、利润、风险费、保险费、中标服务费、利润、税金、政策性文件规定及合同包含的所有风险、责任等完成本项目的各项应有费用。</w:t>
      </w:r>
      <w:r/>
    </w:p>
    <w:p>
      <w:pPr>
        <w:ind w:firstLine="420"/>
        <w:spacing w:line="400" w:lineRule="exact"/>
        <w:tabs>
          <w:tab w:val="left" w:pos="502" w:leader="none"/>
        </w:tabs>
        <w:rPr>
          <w:rFonts w:ascii="宋体" w:hAnsi="宋体" w:cs="宋体"/>
          <w:sz w:val="24"/>
        </w:rPr>
      </w:pPr>
      <w:r>
        <w:rPr>
          <w:rFonts w:hint="eastAsia" w:ascii="宋体" w:hAnsi="宋体" w:cs="宋体"/>
          <w:sz w:val="24"/>
          <w:lang w:val="zh-CN"/>
        </w:rPr>
        <w:t xml:space="preserve">14.2 一项投标内容只允许一个报价，</w:t>
      </w:r>
      <w:r>
        <w:rPr>
          <w:rFonts w:hint="eastAsia" w:ascii="宋体" w:hAnsi="宋体" w:cs="宋体"/>
          <w:sz w:val="24"/>
        </w:rPr>
        <w:t xml:space="preserve">招标</w:t>
      </w:r>
      <w:r>
        <w:rPr>
          <w:rFonts w:hint="eastAsia" w:ascii="宋体" w:hAnsi="宋体" w:cs="宋体"/>
          <w:sz w:val="24"/>
          <w:lang w:val="zh-CN"/>
        </w:rPr>
        <w:t xml:space="preserve">采购单位不接受任何有选择性的投标报价。投标人应对招标文件内所要采购的全部内容进行报价，只</w:t>
      </w:r>
      <w:r>
        <w:rPr>
          <w:rFonts w:hint="eastAsia" w:ascii="宋体" w:hAnsi="宋体" w:cs="宋体"/>
          <w:sz w:val="24"/>
          <w:lang w:val="zh-CN"/>
        </w:rPr>
        <w:t xml:space="preserve">投其中</w:t>
      </w:r>
      <w:r>
        <w:rPr>
          <w:rFonts w:hint="eastAsia" w:ascii="宋体" w:hAnsi="宋体" w:cs="宋体"/>
          <w:sz w:val="24"/>
          <w:lang w:val="zh-CN"/>
        </w:rPr>
        <w:t xml:space="preserve">部分内容者，其标书将被拒绝。但如果招标文件要求分标段投标的，则投标人可以有选择地只</w:t>
      </w:r>
      <w:r>
        <w:rPr>
          <w:rFonts w:hint="eastAsia" w:ascii="宋体" w:hAnsi="宋体" w:cs="宋体"/>
          <w:sz w:val="24"/>
          <w:lang w:val="zh-CN"/>
        </w:rPr>
        <w:t xml:space="preserve">投其中</w:t>
      </w:r>
      <w:r>
        <w:rPr>
          <w:rFonts w:hint="eastAsia" w:ascii="宋体" w:hAnsi="宋体" w:cs="宋体"/>
          <w:sz w:val="24"/>
          <w:lang w:val="zh-CN"/>
        </w:rPr>
        <w:t xml:space="preserve">一个或几个标段，也可以投全部标段，但各标段应分别计算填写单价和总价。</w:t>
      </w:r>
      <w:r/>
    </w:p>
    <w:p>
      <w:pPr>
        <w:ind w:firstLine="420"/>
        <w:spacing w:line="400" w:lineRule="exact"/>
        <w:tabs>
          <w:tab w:val="left" w:pos="502" w:leader="none"/>
        </w:tabs>
        <w:rPr>
          <w:rFonts w:ascii="宋体" w:hAnsi="宋体" w:cs="宋体"/>
          <w:sz w:val="24"/>
        </w:rPr>
      </w:pPr>
      <w:r>
        <w:rPr>
          <w:rFonts w:hint="eastAsia" w:ascii="宋体" w:hAnsi="宋体" w:cs="宋体"/>
          <w:sz w:val="24"/>
          <w:lang w:val="zh-CN"/>
        </w:rPr>
        <w:t xml:space="preserve">14.3 投标文件报价采用人民币表示，除非合同的特殊条款另有规定。</w:t>
      </w:r>
      <w:r/>
    </w:p>
    <w:p>
      <w:pPr>
        <w:ind w:firstLine="420"/>
        <w:spacing w:line="400" w:lineRule="exact"/>
        <w:tabs>
          <w:tab w:val="left" w:pos="502" w:leader="none"/>
        </w:tabs>
        <w:rPr>
          <w:rFonts w:ascii="宋体" w:hAnsi="宋体" w:cs="宋体"/>
          <w:sz w:val="24"/>
        </w:rPr>
      </w:pPr>
      <w:r>
        <w:rPr>
          <w:rFonts w:hint="eastAsia" w:ascii="宋体" w:hAnsi="宋体" w:cs="宋体"/>
          <w:sz w:val="24"/>
          <w:lang w:val="zh-CN"/>
        </w:rPr>
        <w:t xml:space="preserve">14.4 最低的投标报价是中标的重要条件但不是唯一条件。</w:t>
      </w:r>
      <w:r/>
    </w:p>
    <w:p>
      <w:pPr>
        <w:spacing w:line="400" w:lineRule="exact"/>
        <w:rPr>
          <w:rFonts w:ascii="宋体" w:hAnsi="宋体" w:cs="宋体"/>
          <w:b/>
          <w:bCs/>
          <w:sz w:val="24"/>
        </w:rPr>
      </w:pPr>
      <w:r>
        <w:rPr>
          <w:rFonts w:hint="eastAsia" w:ascii="宋体" w:hAnsi="宋体" w:cs="宋体"/>
          <w:b/>
          <w:bCs/>
          <w:sz w:val="24"/>
          <w:lang w:val="zh-CN"/>
        </w:rPr>
        <w:t xml:space="preserve">15. 投标保证金（</w:t>
      </w:r>
      <w:r>
        <w:rPr>
          <w:rFonts w:hint="eastAsia" w:ascii="宋体" w:hAnsi="宋体" w:cs="宋体"/>
          <w:b/>
          <w:bCs/>
          <w:sz w:val="24"/>
        </w:rPr>
        <w:t xml:space="preserve">本项目无需缴纳</w:t>
      </w:r>
      <w:r>
        <w:rPr>
          <w:rFonts w:hint="eastAsia" w:ascii="宋体" w:hAnsi="宋体" w:cs="宋体"/>
          <w:b/>
          <w:bCs/>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15.1 投标人应向招标代理机构提交前附表中规定的投标保证金。</w:t>
      </w:r>
      <w:r/>
    </w:p>
    <w:p>
      <w:pPr>
        <w:ind w:firstLine="420"/>
        <w:spacing w:line="400" w:lineRule="exact"/>
        <w:rPr>
          <w:rFonts w:ascii="宋体" w:hAnsi="宋体" w:cs="宋体"/>
          <w:sz w:val="24"/>
        </w:rPr>
      </w:pPr>
      <w:r>
        <w:rPr>
          <w:rFonts w:hint="eastAsia" w:ascii="宋体" w:hAnsi="宋体" w:cs="宋体"/>
          <w:sz w:val="24"/>
        </w:rPr>
        <w:t xml:space="preserve">15.2投标保证金退款方式：</w:t>
      </w:r>
      <w:r/>
    </w:p>
    <w:p>
      <w:pPr>
        <w:ind w:firstLine="420"/>
        <w:spacing w:line="400" w:lineRule="exact"/>
        <w:rPr>
          <w:rFonts w:ascii="宋体" w:hAnsi="宋体" w:cs="宋体"/>
          <w:sz w:val="24"/>
        </w:rPr>
      </w:pPr>
      <w:r>
        <w:rPr>
          <w:rFonts w:hint="eastAsia" w:ascii="宋体" w:hAnsi="宋体" w:cs="宋体"/>
          <w:sz w:val="24"/>
        </w:rPr>
        <w:t xml:space="preserve">15.2.1未中标（成交）供应商的投标（响应）保证金，由代理机构在评审、谈判或磋商活动结束后，当场退还银行本票或汇票。</w:t>
      </w:r>
      <w:r/>
    </w:p>
    <w:p>
      <w:pPr>
        <w:ind w:firstLine="420"/>
        <w:spacing w:line="400" w:lineRule="exact"/>
        <w:rPr>
          <w:rFonts w:ascii="宋体" w:hAnsi="宋体" w:cs="宋体"/>
          <w:sz w:val="24"/>
        </w:rPr>
      </w:pPr>
      <w:r>
        <w:rPr>
          <w:rFonts w:hint="eastAsia" w:ascii="宋体" w:hAnsi="宋体" w:cs="宋体"/>
          <w:sz w:val="24"/>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招标代理机构不承担延后退付责任。）。</w:t>
      </w:r>
      <w:r/>
    </w:p>
    <w:p>
      <w:pPr>
        <w:ind w:firstLine="502"/>
        <w:spacing w:line="400" w:lineRule="exact"/>
        <w:rPr>
          <w:rFonts w:ascii="宋体" w:hAnsi="宋体" w:cs="宋体"/>
          <w:sz w:val="24"/>
        </w:rPr>
      </w:pPr>
      <w:r>
        <w:rPr>
          <w:rFonts w:hint="eastAsia" w:ascii="宋体" w:hAnsi="宋体" w:cs="宋体"/>
          <w:sz w:val="24"/>
        </w:rPr>
        <w:t xml:space="preserve">15.3发生下列情况之一，投标保证金将被没收：</w:t>
      </w:r>
      <w:r/>
    </w:p>
    <w:p>
      <w:pPr>
        <w:ind w:firstLine="502"/>
        <w:spacing w:line="400" w:lineRule="exact"/>
        <w:rPr>
          <w:rFonts w:ascii="宋体" w:hAnsi="宋体" w:cs="宋体"/>
          <w:sz w:val="24"/>
        </w:rPr>
      </w:pPr>
      <w:r>
        <w:rPr>
          <w:rFonts w:hint="eastAsia" w:ascii="宋体" w:hAnsi="宋体" w:cs="宋体"/>
          <w:sz w:val="24"/>
        </w:rPr>
        <w:t xml:space="preserve">15.3.1在投标有效期内，投标人撤回其投标文件的；</w:t>
      </w:r>
      <w:r/>
    </w:p>
    <w:p>
      <w:pPr>
        <w:ind w:firstLine="502"/>
        <w:spacing w:line="400" w:lineRule="exact"/>
        <w:rPr>
          <w:rFonts w:ascii="宋体" w:hAnsi="宋体" w:cs="宋体"/>
          <w:sz w:val="24"/>
        </w:rPr>
      </w:pPr>
      <w:r>
        <w:rPr>
          <w:rFonts w:hint="eastAsia" w:ascii="宋体" w:hAnsi="宋体" w:cs="宋体"/>
          <w:sz w:val="24"/>
        </w:rPr>
        <w:t xml:space="preserve">15.3.2 中标人无正当理由不按本须知相关条款规定与采购单位签订合同的；</w:t>
      </w:r>
      <w:r/>
    </w:p>
    <w:p>
      <w:pPr>
        <w:ind w:firstLine="502"/>
        <w:spacing w:line="400" w:lineRule="exact"/>
        <w:rPr>
          <w:rFonts w:ascii="宋体" w:hAnsi="宋体" w:cs="宋体"/>
          <w:sz w:val="24"/>
        </w:rPr>
      </w:pPr>
      <w:r>
        <w:rPr>
          <w:rFonts w:hint="eastAsia" w:ascii="宋体" w:hAnsi="宋体" w:cs="宋体"/>
          <w:sz w:val="24"/>
        </w:rPr>
        <w:t xml:space="preserve">15.3.3 中标人不按本须知相关条款规定缴付中标服务费的；</w:t>
      </w:r>
      <w:r/>
    </w:p>
    <w:p>
      <w:pPr>
        <w:ind w:firstLine="502"/>
        <w:spacing w:line="400" w:lineRule="exact"/>
        <w:rPr>
          <w:rFonts w:ascii="宋体" w:hAnsi="宋体" w:cs="宋体"/>
          <w:sz w:val="24"/>
        </w:rPr>
      </w:pPr>
      <w:r>
        <w:rPr>
          <w:rFonts w:hint="eastAsia" w:ascii="宋体" w:hAnsi="宋体" w:cs="宋体"/>
          <w:sz w:val="24"/>
        </w:rPr>
        <w:t xml:space="preserve">15.3.4 投标人在投标过程中有违反有关法律法规的行为。</w:t>
      </w:r>
      <w:r/>
    </w:p>
    <w:p>
      <w:pPr>
        <w:spacing w:line="400" w:lineRule="exact"/>
        <w:rPr>
          <w:rFonts w:ascii="宋体" w:hAnsi="宋体" w:cs="宋体"/>
          <w:b/>
          <w:bCs/>
          <w:sz w:val="24"/>
        </w:rPr>
      </w:pPr>
      <w:r>
        <w:rPr>
          <w:rFonts w:hint="eastAsia" w:ascii="宋体" w:hAnsi="宋体" w:cs="宋体"/>
          <w:b/>
          <w:bCs/>
          <w:sz w:val="24"/>
          <w:lang w:val="zh-CN"/>
        </w:rPr>
        <w:t xml:space="preserve">16. 投标文件的有效期</w:t>
      </w:r>
      <w:r/>
    </w:p>
    <w:p>
      <w:pPr>
        <w:ind w:firstLine="502"/>
        <w:spacing w:line="400" w:lineRule="exact"/>
        <w:rPr>
          <w:rFonts w:ascii="宋体" w:hAnsi="宋体" w:cs="宋体"/>
          <w:sz w:val="24"/>
        </w:rPr>
      </w:pPr>
      <w:r>
        <w:rPr>
          <w:rFonts w:hint="eastAsia" w:ascii="宋体" w:hAnsi="宋体" w:cs="宋体"/>
          <w:sz w:val="24"/>
          <w:lang w:val="zh-CN"/>
        </w:rPr>
        <w:t xml:space="preserve">16.1自开标日起60天内，投标书应保持有效。有效期短于这个规定期限的投标文件，将被拒绝。</w:t>
      </w:r>
      <w:r/>
    </w:p>
    <w:p>
      <w:pPr>
        <w:ind w:firstLine="502"/>
        <w:spacing w:line="400" w:lineRule="exact"/>
        <w:rPr>
          <w:rFonts w:ascii="宋体" w:hAnsi="宋体" w:cs="宋体"/>
          <w:sz w:val="24"/>
        </w:rPr>
      </w:pPr>
      <w:r>
        <w:rPr>
          <w:rFonts w:hint="eastAsia" w:ascii="宋体" w:hAnsi="宋体" w:cs="宋体"/>
          <w:sz w:val="24"/>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1112"/>
        <w:ind w:firstLine="0"/>
        <w:spacing w:line="400" w:lineRule="exact"/>
        <w:rPr>
          <w:rFonts w:ascii="宋体" w:hAnsi="宋体" w:cs="宋体"/>
          <w:b/>
          <w:sz w:val="24"/>
          <w:szCs w:val="24"/>
        </w:rPr>
      </w:pPr>
      <w:r>
        <w:rPr>
          <w:rFonts w:hint="eastAsia" w:ascii="宋体" w:hAnsi="宋体" w:cs="宋体"/>
          <w:b/>
          <w:bCs/>
          <w:sz w:val="24"/>
          <w:szCs w:val="24"/>
        </w:rPr>
        <w:t xml:space="preserve">17. </w:t>
      </w:r>
      <w:r>
        <w:rPr>
          <w:rFonts w:hint="eastAsia" w:ascii="宋体" w:hAnsi="宋体" w:cs="宋体"/>
          <w:b/>
          <w:sz w:val="24"/>
          <w:szCs w:val="24"/>
        </w:rPr>
        <w:t xml:space="preserve">投标文件的制作、签署、上传</w:t>
      </w:r>
      <w:r/>
    </w:p>
    <w:p>
      <w:pPr>
        <w:pStyle w:val="1112"/>
        <w:ind w:firstLine="420"/>
        <w:spacing w:line="400" w:lineRule="exact"/>
        <w:rPr>
          <w:rFonts w:ascii="宋体" w:hAnsi="宋体" w:cs="宋体"/>
          <w:sz w:val="24"/>
          <w:szCs w:val="24"/>
        </w:rPr>
      </w:pPr>
      <w:r>
        <w:rPr>
          <w:rFonts w:hint="eastAsia" w:ascii="宋体" w:hAnsi="宋体" w:cs="宋体"/>
          <w:sz w:val="24"/>
          <w:szCs w:val="24"/>
          <w:lang w:val="en-US"/>
        </w:rPr>
        <w:t xml:space="preserve">17.1本项目采用电子招投标形式，请供应商按照</w:t>
      </w:r>
      <w:r>
        <w:rPr>
          <w:rFonts w:hint="eastAsia" w:ascii="宋体" w:hAnsi="宋体" w:cs="宋体"/>
          <w:b/>
          <w:bCs/>
          <w:sz w:val="24"/>
          <w:szCs w:val="24"/>
          <w:lang w:val="en-US"/>
        </w:rPr>
        <w:t xml:space="preserve">《苏</w:t>
      </w:r>
      <w:r>
        <w:rPr>
          <w:rFonts w:hint="eastAsia" w:ascii="宋体" w:hAnsi="宋体" w:cs="宋体"/>
          <w:b/>
          <w:bCs/>
          <w:sz w:val="24"/>
          <w:szCs w:val="24"/>
          <w:lang w:val="en-US"/>
        </w:rPr>
        <w:t xml:space="preserve">采云</w:t>
      </w:r>
      <w:r>
        <w:rPr>
          <w:rFonts w:hint="eastAsia" w:ascii="宋体" w:hAnsi="宋体" w:cs="宋体"/>
          <w:b/>
          <w:bCs/>
          <w:sz w:val="24"/>
          <w:szCs w:val="24"/>
          <w:lang w:val="en-US"/>
        </w:rPr>
        <w:t xml:space="preserve">系统供应商操作手册》</w:t>
      </w:r>
      <w:r>
        <w:rPr>
          <w:rFonts w:hint="eastAsia" w:ascii="宋体" w:hAnsi="宋体" w:cs="宋体"/>
          <w:sz w:val="24"/>
          <w:szCs w:val="24"/>
          <w:lang w:val="en-US"/>
        </w:rPr>
        <w:t xml:space="preserve">进行制作、上传电子投标文件。</w:t>
      </w:r>
      <w:r/>
    </w:p>
    <w:p>
      <w:pPr>
        <w:pStyle w:val="1112"/>
        <w:ind w:firstLine="420"/>
        <w:spacing w:line="400" w:lineRule="exact"/>
        <w:rPr>
          <w:rFonts w:ascii="宋体" w:hAnsi="宋体" w:cs="宋体"/>
          <w:sz w:val="24"/>
          <w:szCs w:val="24"/>
        </w:rPr>
      </w:pPr>
      <w:r>
        <w:rPr>
          <w:rFonts w:hint="eastAsia" w:ascii="宋体" w:hAnsi="宋体" w:cs="宋体"/>
          <w:sz w:val="24"/>
          <w:szCs w:val="24"/>
          <w:lang w:val="en-US"/>
        </w:rPr>
        <w:t xml:space="preserve">17.2制作电子投标文件时，应按照招标文件要求加盖投标人电子公章。</w:t>
      </w:r>
      <w:r/>
    </w:p>
    <w:p>
      <w:pPr>
        <w:pStyle w:val="1112"/>
        <w:ind w:firstLine="420"/>
        <w:spacing w:line="400" w:lineRule="exact"/>
        <w:rPr>
          <w:rFonts w:ascii="宋体" w:hAnsi="宋体" w:cs="宋体"/>
          <w:sz w:val="24"/>
          <w:szCs w:val="24"/>
        </w:rPr>
      </w:pPr>
      <w:r>
        <w:rPr>
          <w:rFonts w:hint="eastAsia" w:ascii="宋体" w:hAnsi="宋体" w:cs="宋体"/>
          <w:sz w:val="24"/>
          <w:szCs w:val="24"/>
          <w:lang w:val="en-US"/>
        </w:rPr>
        <w:t xml:space="preserve">17.3</w:t>
      </w:r>
      <w:r>
        <w:rPr>
          <w:rFonts w:hint="eastAsia" w:ascii="宋体" w:hAnsi="宋体" w:cs="宋体"/>
          <w:b/>
          <w:bCs/>
          <w:sz w:val="24"/>
          <w:szCs w:val="24"/>
          <w:lang w:val="en-US"/>
        </w:rPr>
        <w:t xml:space="preserve">电子投标文件制作完成后请于投标文件网上提交截止时间前成功上传至“苏</w:t>
      </w:r>
      <w:r>
        <w:rPr>
          <w:rFonts w:hint="eastAsia" w:ascii="宋体" w:hAnsi="宋体" w:cs="宋体"/>
          <w:b/>
          <w:bCs/>
          <w:sz w:val="24"/>
          <w:szCs w:val="24"/>
          <w:lang w:val="en-US"/>
        </w:rPr>
        <w:t xml:space="preserve">采云</w:t>
      </w:r>
      <w:r>
        <w:rPr>
          <w:rFonts w:hint="eastAsia" w:ascii="宋体" w:hAnsi="宋体" w:cs="宋体"/>
          <w:b/>
          <w:bCs/>
          <w:sz w:val="24"/>
          <w:szCs w:val="24"/>
          <w:lang w:val="en-US"/>
        </w:rPr>
        <w:t xml:space="preserve">”系统，否则视为放弃参加该采购项目。</w:t>
      </w:r>
      <w:bookmarkStart w:id="64" w:name="_Toc31150"/>
      <w:r/>
      <w:bookmarkStart w:id="65" w:name="_Toc25608"/>
      <w:r>
        <w:rPr>
          <w:rFonts w:hint="eastAsia" w:ascii="宋体" w:hAnsi="宋体" w:cs="宋体"/>
          <w:sz w:val="24"/>
          <w:szCs w:val="24"/>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4"/>
      <w:r/>
      <w:bookmarkEnd w:id="65"/>
      <w:r/>
      <w:r/>
    </w:p>
    <w:p>
      <w:pPr>
        <w:spacing w:line="400" w:lineRule="exact"/>
        <w:rPr>
          <w:rFonts w:ascii="宋体" w:hAnsi="宋体" w:cs="宋体"/>
          <w:b/>
          <w:bCs/>
          <w:sz w:val="24"/>
        </w:rPr>
      </w:pPr>
      <w:r>
        <w:rPr>
          <w:rFonts w:hint="eastAsia" w:ascii="宋体" w:hAnsi="宋体" w:cs="宋体"/>
          <w:b/>
          <w:bCs/>
          <w:sz w:val="24"/>
          <w:lang w:val="zh-CN"/>
        </w:rPr>
        <w:t xml:space="preserve">五、投标文件的递交（上传）</w:t>
      </w:r>
      <w:r/>
    </w:p>
    <w:p>
      <w:pPr>
        <w:pStyle w:val="1112"/>
        <w:ind w:firstLine="0"/>
        <w:spacing w:line="400" w:lineRule="exact"/>
        <w:rPr>
          <w:rFonts w:ascii="宋体" w:hAnsi="宋体" w:cs="宋体"/>
          <w:b/>
          <w:sz w:val="24"/>
          <w:szCs w:val="24"/>
        </w:rPr>
      </w:pPr>
      <w:r>
        <w:rPr>
          <w:rFonts w:hint="eastAsia" w:ascii="宋体" w:hAnsi="宋体" w:cs="宋体"/>
          <w:b/>
          <w:bCs/>
          <w:sz w:val="24"/>
          <w:szCs w:val="24"/>
        </w:rPr>
        <w:t xml:space="preserve">18. </w:t>
      </w:r>
      <w:r>
        <w:rPr>
          <w:rFonts w:hint="eastAsia" w:ascii="宋体" w:hAnsi="宋体" w:cs="宋体"/>
          <w:b/>
          <w:sz w:val="24"/>
          <w:szCs w:val="24"/>
        </w:rPr>
        <w:t xml:space="preserve">投标文件的递交</w:t>
      </w:r>
      <w:r/>
    </w:p>
    <w:p>
      <w:pPr>
        <w:pStyle w:val="1112"/>
        <w:ind w:firstLine="420"/>
        <w:jc w:val="left"/>
        <w:spacing w:line="400" w:lineRule="exact"/>
        <w:rPr>
          <w:rFonts w:ascii="宋体" w:hAnsi="宋体" w:cs="宋体"/>
          <w:sz w:val="24"/>
          <w:szCs w:val="24"/>
        </w:rPr>
      </w:pPr>
      <w:r>
        <w:rPr>
          <w:rFonts w:hint="eastAsia" w:ascii="宋体" w:hAnsi="宋体" w:cs="宋体"/>
          <w:sz w:val="24"/>
          <w:szCs w:val="24"/>
          <w:lang w:val="en-US"/>
        </w:rPr>
        <w:t xml:space="preserve">18</w:t>
      </w:r>
      <w:r>
        <w:rPr>
          <w:rFonts w:hint="eastAsia" w:ascii="宋体" w:hAnsi="宋体" w:cs="宋体"/>
          <w:sz w:val="24"/>
          <w:szCs w:val="24"/>
        </w:rPr>
        <w:t xml:space="preserve">.1投标人应当在投标截止时间</w:t>
      </w:r>
      <w:r>
        <w:rPr>
          <w:rFonts w:hint="eastAsia" w:ascii="宋体" w:hAnsi="宋体" w:cs="宋体"/>
          <w:sz w:val="24"/>
          <w:szCs w:val="24"/>
        </w:rPr>
        <w:t xml:space="preserve">前制作</w:t>
      </w:r>
      <w:r>
        <w:rPr>
          <w:rFonts w:hint="eastAsia" w:ascii="宋体" w:hAnsi="宋体" w:cs="宋体"/>
          <w:sz w:val="24"/>
          <w:szCs w:val="24"/>
        </w:rPr>
        <w:t xml:space="preserve">并上传电子投标文件。</w:t>
      </w:r>
      <w:r/>
    </w:p>
    <w:p>
      <w:pPr>
        <w:pStyle w:val="865"/>
        <w:jc w:val="left"/>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18.2投标人通过</w:t>
      </w:r>
      <w:r>
        <w:rPr>
          <w:rFonts w:hint="eastAsia" w:ascii="宋体" w:hAnsi="宋体" w:eastAsia="宋体" w:cs="宋体"/>
          <w:b/>
          <w:szCs w:val="24"/>
          <w:lang w:eastAsia="zh-CN"/>
        </w:rPr>
        <w:t xml:space="preserve">“苏</w:t>
      </w:r>
      <w:r>
        <w:rPr>
          <w:rFonts w:hint="eastAsia" w:ascii="宋体" w:hAnsi="宋体" w:eastAsia="宋体" w:cs="宋体"/>
          <w:b/>
          <w:szCs w:val="24"/>
          <w:lang w:eastAsia="zh-CN"/>
        </w:rPr>
        <w:t xml:space="preserve">采云</w:t>
      </w:r>
      <w:r>
        <w:rPr>
          <w:rFonts w:hint="eastAsia" w:ascii="宋体" w:hAnsi="宋体" w:eastAsia="宋体" w:cs="宋体"/>
          <w:b/>
          <w:szCs w:val="24"/>
          <w:lang w:eastAsia="zh-CN"/>
        </w:rPr>
        <w:t xml:space="preserve">”系统不见面开标大厅在线参与开标活动。（具体操作详见《苏</w:t>
      </w:r>
      <w:r>
        <w:rPr>
          <w:rFonts w:hint="eastAsia" w:ascii="宋体" w:hAnsi="宋体" w:eastAsia="宋体" w:cs="宋体"/>
          <w:b/>
          <w:szCs w:val="24"/>
          <w:lang w:eastAsia="zh-CN"/>
        </w:rPr>
        <w:t xml:space="preserve">采云</w:t>
      </w:r>
      <w:r>
        <w:rPr>
          <w:rFonts w:hint="eastAsia" w:ascii="宋体" w:hAnsi="宋体" w:eastAsia="宋体" w:cs="宋体"/>
          <w:b/>
          <w:szCs w:val="24"/>
          <w:lang w:eastAsia="zh-CN"/>
        </w:rPr>
        <w:t xml:space="preserve">系统供应商操作手册》，网址链接https://czju.suzhou.gov.cn/zfcg/html/content/20231220161910031.shtml）</w:t>
      </w:r>
      <w:r/>
    </w:p>
    <w:p>
      <w:pPr>
        <w:ind w:firstLine="422"/>
        <w:spacing w:line="400" w:lineRule="exact"/>
        <w:rPr>
          <w:rFonts w:ascii="宋体" w:hAnsi="宋体" w:cs="宋体"/>
          <w:sz w:val="24"/>
        </w:rPr>
      </w:pPr>
      <w:r>
        <w:rPr>
          <w:rFonts w:hint="eastAsia" w:ascii="宋体" w:hAnsi="宋体" w:cs="宋体"/>
          <w:b/>
          <w:sz w:val="24"/>
        </w:rPr>
        <w:t xml:space="preserve">18.3</w:t>
      </w:r>
      <w:r>
        <w:rPr>
          <w:rFonts w:hint="eastAsia" w:ascii="宋体" w:hAnsi="宋体" w:cs="宋体"/>
          <w:b/>
          <w:bCs/>
          <w:sz w:val="24"/>
          <w:lang w:val="zh-CN"/>
        </w:rPr>
        <w:t xml:space="preserve">纸质</w:t>
      </w:r>
      <w:r>
        <w:rPr>
          <w:rFonts w:hint="eastAsia" w:ascii="宋体" w:hAnsi="宋体" w:cs="宋体"/>
          <w:b/>
          <w:bCs/>
          <w:sz w:val="24"/>
        </w:rPr>
        <w:t xml:space="preserve">投标</w:t>
      </w:r>
      <w:r>
        <w:rPr>
          <w:rFonts w:hint="eastAsia" w:ascii="宋体" w:hAnsi="宋体" w:cs="宋体"/>
          <w:b/>
          <w:bCs/>
          <w:sz w:val="24"/>
          <w:lang w:val="zh-CN"/>
        </w:rPr>
        <w:t xml:space="preserve">文件：</w:t>
      </w:r>
      <w:r>
        <w:rPr>
          <w:rFonts w:hint="eastAsia" w:ascii="宋体" w:hAnsi="宋体" w:cs="宋体"/>
          <w:sz w:val="24"/>
        </w:rPr>
        <w:t xml:space="preserve">中标后5个工作日内，中标人向招标代理机构提供与电子投标文件内容一致的纸质投标文件三份。</w:t>
      </w:r>
      <w:r/>
    </w:p>
    <w:p>
      <w:pPr>
        <w:spacing w:line="400" w:lineRule="exact"/>
        <w:rPr>
          <w:rFonts w:ascii="宋体" w:hAnsi="宋体" w:cs="宋体"/>
          <w:b/>
          <w:bCs/>
          <w:sz w:val="24"/>
        </w:rPr>
      </w:pPr>
      <w:r>
        <w:rPr>
          <w:rFonts w:hint="eastAsia" w:ascii="宋体" w:hAnsi="宋体" w:cs="宋体"/>
          <w:b/>
          <w:bCs/>
          <w:sz w:val="24"/>
          <w:lang w:val="zh-CN"/>
        </w:rPr>
        <w:t xml:space="preserve">19. 投标截止时间</w:t>
      </w:r>
      <w:r/>
    </w:p>
    <w:p>
      <w:pPr>
        <w:pStyle w:val="1112"/>
        <w:ind w:firstLine="420"/>
        <w:spacing w:line="400" w:lineRule="exact"/>
        <w:rPr>
          <w:rFonts w:ascii="宋体" w:hAnsi="宋体" w:cs="宋体"/>
          <w:sz w:val="24"/>
          <w:szCs w:val="24"/>
        </w:rPr>
      </w:pPr>
      <w:r>
        <w:rPr>
          <w:rFonts w:hint="eastAsia" w:ascii="宋体" w:hAnsi="宋体" w:cs="宋体"/>
          <w:sz w:val="24"/>
          <w:szCs w:val="24"/>
          <w:lang w:val="en-US"/>
        </w:rPr>
        <w:t xml:space="preserve">19.1投标人应当在招标文件要求投标文件网上提交截止时间前，将投标文件完成提交（上传）。逾期提交（上传）的投标文件，采购人和招标代理机构拒绝接收。</w:t>
      </w:r>
      <w:r/>
    </w:p>
    <w:p>
      <w:pPr>
        <w:pStyle w:val="1112"/>
        <w:ind w:firstLine="420"/>
        <w:spacing w:line="400" w:lineRule="exact"/>
        <w:rPr>
          <w:rFonts w:ascii="宋体" w:hAnsi="宋体" w:cs="宋体"/>
          <w:sz w:val="24"/>
          <w:szCs w:val="24"/>
        </w:rPr>
      </w:pPr>
      <w:r>
        <w:rPr>
          <w:rFonts w:hint="eastAsia" w:ascii="宋体" w:hAnsi="宋体" w:cs="宋体"/>
          <w:sz w:val="24"/>
          <w:szCs w:val="24"/>
          <w:lang w:val="en-US"/>
        </w:rPr>
        <w:t xml:space="preserve">19.2采购人和招标代理机构推迟投标截止时间时，将按本须知规定的更正公告的方式对外发布。在这种情况下，采购人、招标代理机构和投标人的权利和义务将受到新的截止期的约束。</w:t>
      </w:r>
      <w:r/>
    </w:p>
    <w:p>
      <w:pPr>
        <w:pStyle w:val="1112"/>
        <w:ind w:firstLine="420"/>
        <w:spacing w:line="400" w:lineRule="exact"/>
        <w:rPr>
          <w:rFonts w:ascii="宋体" w:hAnsi="宋体" w:cs="宋体"/>
          <w:sz w:val="24"/>
          <w:szCs w:val="24"/>
        </w:rPr>
      </w:pPr>
      <w:r>
        <w:rPr>
          <w:rFonts w:hint="eastAsia" w:ascii="宋体" w:hAnsi="宋体" w:cs="宋体"/>
          <w:sz w:val="24"/>
          <w:szCs w:val="24"/>
          <w:lang w:val="en-US"/>
        </w:rPr>
        <w:t xml:space="preserve">19.3在投标截止时间</w:t>
      </w:r>
      <w:r>
        <w:rPr>
          <w:rFonts w:hint="eastAsia" w:ascii="宋体" w:hAnsi="宋体" w:cs="宋体"/>
          <w:sz w:val="24"/>
          <w:szCs w:val="24"/>
          <w:lang w:val="en-US"/>
        </w:rPr>
        <w:t xml:space="preserve">止</w:t>
      </w:r>
      <w:r>
        <w:rPr>
          <w:rFonts w:hint="eastAsia" w:ascii="宋体" w:hAnsi="宋体" w:cs="宋体"/>
          <w:sz w:val="24"/>
          <w:szCs w:val="24"/>
          <w:lang w:val="en-US"/>
        </w:rPr>
        <w:t xml:space="preserve">成功解密的投标文件少于三份，招标代理机构有权宣布本次招标失败</w:t>
      </w:r>
      <w:r>
        <w:rPr>
          <w:rFonts w:hint="eastAsia" w:ascii="宋体" w:hAnsi="宋体" w:cs="宋体"/>
          <w:sz w:val="24"/>
          <w:szCs w:val="24"/>
        </w:rPr>
        <w:t xml:space="preserve">。</w:t>
      </w:r>
      <w:r/>
    </w:p>
    <w:p>
      <w:pPr>
        <w:spacing w:line="400" w:lineRule="exact"/>
        <w:rPr>
          <w:rFonts w:ascii="宋体" w:hAnsi="宋体" w:cs="宋体"/>
          <w:b/>
          <w:bCs/>
          <w:sz w:val="24"/>
        </w:rPr>
      </w:pPr>
      <w:r>
        <w:rPr>
          <w:rFonts w:hint="eastAsia" w:ascii="宋体" w:hAnsi="宋体" w:cs="宋体"/>
          <w:b/>
          <w:bCs/>
          <w:sz w:val="24"/>
          <w:lang w:val="zh-CN"/>
        </w:rPr>
        <w:t xml:space="preserve">20. </w:t>
      </w:r>
      <w:r>
        <w:rPr>
          <w:rFonts w:hint="eastAsia" w:ascii="宋体" w:hAnsi="宋体" w:cs="宋体"/>
          <w:b/>
          <w:sz w:val="24"/>
        </w:rPr>
        <w:t xml:space="preserve">投标文件的补充、修改和撤回</w:t>
      </w:r>
      <w:r/>
    </w:p>
    <w:p>
      <w:pPr>
        <w:ind w:firstLine="420"/>
        <w:spacing w:line="400" w:lineRule="exact"/>
        <w:rPr>
          <w:rFonts w:ascii="宋体" w:hAnsi="宋体" w:cs="宋体"/>
          <w:sz w:val="24"/>
        </w:rPr>
      </w:pPr>
      <w:r>
        <w:rPr>
          <w:rFonts w:hint="eastAsia" w:ascii="宋体" w:hAnsi="宋体" w:cs="宋体"/>
          <w:sz w:val="24"/>
          <w:lang w:val="zh-CN"/>
        </w:rPr>
        <w:t xml:space="preserve">20.1</w:t>
      </w:r>
      <w:r>
        <w:rPr>
          <w:rFonts w:hint="eastAsia" w:ascii="宋体" w:hAnsi="宋体" w:cs="宋体"/>
          <w:sz w:val="24"/>
        </w:rPr>
        <w:t xml:space="preserve">投标人在投标文件网上提交截止时间前，可以对其电子投标文件进行补充、修改，具体操作方法见</w:t>
      </w:r>
      <w:r>
        <w:rPr>
          <w:rFonts w:hint="eastAsia" w:ascii="宋体" w:hAnsi="宋体" w:cs="宋体"/>
          <w:b/>
          <w:sz w:val="24"/>
        </w:rPr>
        <w:t xml:space="preserve">《苏</w:t>
      </w:r>
      <w:r>
        <w:rPr>
          <w:rFonts w:hint="eastAsia" w:ascii="宋体" w:hAnsi="宋体" w:cs="宋体"/>
          <w:b/>
          <w:sz w:val="24"/>
        </w:rPr>
        <w:t xml:space="preserve">采云</w:t>
      </w:r>
      <w:r>
        <w:rPr>
          <w:rFonts w:hint="eastAsia" w:ascii="宋体" w:hAnsi="宋体" w:cs="宋体"/>
          <w:b/>
          <w:sz w:val="24"/>
        </w:rPr>
        <w:t xml:space="preserve">系统供应商操作手册》</w:t>
      </w:r>
      <w:r>
        <w:rPr>
          <w:rFonts w:hint="eastAsia" w:ascii="宋体" w:hAnsi="宋体" w:cs="宋体"/>
          <w:sz w:val="24"/>
        </w:rPr>
        <w:t xml:space="preserve">。在投标文件网上提交截止时间之后，投标人不得对其电子投标文件作任何修改</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20.2</w:t>
      </w:r>
      <w:r>
        <w:rPr>
          <w:rFonts w:hint="eastAsia" w:ascii="宋体" w:hAnsi="宋体" w:cs="宋体"/>
          <w:sz w:val="24"/>
        </w:rPr>
        <w:t xml:space="preserve">投标人在投标文件网上提交截止时间前，可以撤回其电子投标文件，具体操作方法见</w:t>
      </w:r>
      <w:r>
        <w:rPr>
          <w:rFonts w:hint="eastAsia" w:ascii="宋体" w:hAnsi="宋体" w:cs="宋体"/>
          <w:b/>
          <w:sz w:val="24"/>
        </w:rPr>
        <w:t xml:space="preserve">《苏</w:t>
      </w:r>
      <w:r>
        <w:rPr>
          <w:rFonts w:hint="eastAsia" w:ascii="宋体" w:hAnsi="宋体" w:cs="宋体"/>
          <w:b/>
          <w:sz w:val="24"/>
        </w:rPr>
        <w:t xml:space="preserve">采云</w:t>
      </w:r>
      <w:r>
        <w:rPr>
          <w:rFonts w:hint="eastAsia" w:ascii="宋体" w:hAnsi="宋体" w:cs="宋体"/>
          <w:b/>
          <w:sz w:val="24"/>
        </w:rPr>
        <w:t xml:space="preserve">系统供应商操作手册》</w:t>
      </w:r>
      <w:r>
        <w:rPr>
          <w:rFonts w:hint="eastAsia" w:ascii="宋体" w:hAnsi="宋体" w:cs="宋体"/>
          <w:sz w:val="24"/>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 w:val="24"/>
          <w:lang w:val="zh-CN"/>
        </w:rPr>
        <w:t xml:space="preserve">。</w:t>
      </w:r>
      <w:r/>
    </w:p>
    <w:p>
      <w:pPr>
        <w:spacing w:line="400" w:lineRule="exact"/>
        <w:rPr>
          <w:rFonts w:ascii="宋体" w:hAnsi="宋体" w:cs="宋体"/>
          <w:b/>
          <w:bCs/>
          <w:sz w:val="24"/>
        </w:rPr>
      </w:pPr>
      <w:r>
        <w:rPr>
          <w:rFonts w:hint="eastAsia" w:ascii="宋体" w:hAnsi="宋体" w:cs="宋体"/>
          <w:b/>
          <w:bCs/>
          <w:sz w:val="24"/>
          <w:lang w:val="zh-CN"/>
        </w:rPr>
        <w:t xml:space="preserve">六、 开标和评标</w:t>
      </w:r>
      <w:r/>
    </w:p>
    <w:p>
      <w:pPr>
        <w:spacing w:line="400" w:lineRule="exact"/>
        <w:rPr>
          <w:rFonts w:ascii="宋体" w:hAnsi="宋体" w:cs="宋体"/>
          <w:b/>
          <w:bCs/>
          <w:sz w:val="24"/>
        </w:rPr>
      </w:pPr>
      <w:r>
        <w:rPr>
          <w:rFonts w:hint="eastAsia" w:ascii="宋体" w:hAnsi="宋体" w:cs="宋体"/>
          <w:b/>
          <w:bCs/>
          <w:sz w:val="24"/>
          <w:lang w:val="zh-CN"/>
        </w:rPr>
        <w:t xml:space="preserve">21. 开标</w:t>
      </w:r>
      <w:r/>
    </w:p>
    <w:p>
      <w:pPr>
        <w:ind w:firstLine="420"/>
        <w:spacing w:line="400" w:lineRule="exact"/>
        <w:rPr>
          <w:rFonts w:ascii="宋体" w:hAnsi="宋体" w:cs="宋体"/>
          <w:sz w:val="24"/>
        </w:rPr>
      </w:pPr>
      <w:r>
        <w:rPr>
          <w:rFonts w:hint="eastAsia" w:ascii="宋体" w:hAnsi="宋体" w:cs="宋体"/>
          <w:sz w:val="24"/>
          <w:lang w:val="zh-CN"/>
        </w:rPr>
        <w:t xml:space="preserve">21.1招标代理机构按本须知规定的时间、地点主持公开开标。开标仪式由招标代理机构主持，采购人及相关方面代表参加。本项目为不见面开标（开启）项目，开标阶段供应商在【解密环节】必须使用 CA证书解密电子投标（响应）文件，请供应商确</w:t>
      </w:r>
      <w:r>
        <w:rPr>
          <w:rFonts w:hint="eastAsia" w:ascii="宋体" w:hAnsi="宋体" w:cs="宋体"/>
          <w:sz w:val="24"/>
          <w:lang w:val="zh-CN"/>
        </w:rPr>
        <w:t xml:space="preserve">保电脑、系统及其他设备（视频输入输出设备等）无误，且开启直至项目结束始终保持系统在线状态。</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21.2线上参加（观看）开标（开启）会方式：登录“苏</w:t>
      </w:r>
      <w:r>
        <w:rPr>
          <w:rFonts w:hint="eastAsia" w:ascii="宋体" w:hAnsi="宋体" w:cs="宋体"/>
          <w:sz w:val="24"/>
          <w:szCs w:val="24"/>
        </w:rPr>
        <w:t xml:space="preserve">采云</w:t>
      </w:r>
      <w:r>
        <w:rPr>
          <w:rFonts w:hint="eastAsia" w:ascii="宋体" w:hAnsi="宋体" w:cs="宋体"/>
          <w:sz w:val="24"/>
          <w:szCs w:val="24"/>
        </w:rPr>
        <w:t xml:space="preserve">”系统，点击“开标大厅”，选择对应项目，点击进入不见面开标系统。</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3</w:t>
      </w:r>
      <w:r>
        <w:rPr>
          <w:rFonts w:hint="eastAsia" w:ascii="宋体" w:hAnsi="宋体" w:cs="宋体"/>
          <w:sz w:val="24"/>
          <w:szCs w:val="24"/>
        </w:rPr>
        <w:t xml:space="preserve">开标时，投标人对开标过程和开标记录有疑义，以及认为采购人、招标</w:t>
      </w:r>
      <w:r>
        <w:rPr>
          <w:rFonts w:hint="eastAsia" w:ascii="宋体" w:hAnsi="宋体" w:cs="宋体"/>
          <w:sz w:val="24"/>
          <w:szCs w:val="24"/>
          <w:lang w:val="en-US"/>
        </w:rPr>
        <w:t xml:space="preserve">采购</w:t>
      </w:r>
      <w:r>
        <w:rPr>
          <w:rFonts w:hint="eastAsia" w:ascii="宋体" w:hAnsi="宋体" w:cs="宋体"/>
          <w:sz w:val="24"/>
          <w:szCs w:val="24"/>
        </w:rPr>
        <w:t xml:space="preserve">代理机构相关工作人员有需要回避的情形的，应当场通过不见面开标系统的“留言板”栏目提出询问或者回避申请。采购人、招标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4</w:t>
      </w:r>
      <w:r>
        <w:rPr>
          <w:rFonts w:hint="eastAsia" w:ascii="宋体" w:hAnsi="宋体" w:cs="宋体"/>
          <w:sz w:val="24"/>
          <w:szCs w:val="24"/>
        </w:rPr>
        <w:t xml:space="preserve">开标时，投标人应当按照《操作手册》规定，在“苏</w:t>
      </w:r>
      <w:r>
        <w:rPr>
          <w:rFonts w:hint="eastAsia" w:ascii="宋体" w:hAnsi="宋体" w:cs="宋体"/>
          <w:sz w:val="24"/>
          <w:szCs w:val="24"/>
        </w:rPr>
        <w:t xml:space="preserve">采云</w:t>
      </w:r>
      <w:r>
        <w:rPr>
          <w:rFonts w:hint="eastAsia" w:ascii="宋体" w:hAnsi="宋体" w:cs="宋体"/>
          <w:sz w:val="24"/>
          <w:szCs w:val="24"/>
        </w:rPr>
        <w:t xml:space="preserve">”系统规定的时间内对投标文件进行解密。等待开标流程进入“解锁环境”，点击“点击立即解密”进行标书解密，解锁完成后及时关注开标大厅，等待答疑澄清等提示，</w:t>
      </w:r>
      <w:r>
        <w:rPr>
          <w:rFonts w:hint="eastAsia" w:ascii="宋体" w:hAnsi="宋体" w:cs="宋体"/>
          <w:sz w:val="24"/>
          <w:szCs w:val="24"/>
        </w:rPr>
        <w:t xml:space="preserve">否则导致</w:t>
      </w:r>
      <w:r>
        <w:rPr>
          <w:rFonts w:hint="eastAsia" w:ascii="宋体" w:hAnsi="宋体" w:cs="宋体"/>
          <w:sz w:val="24"/>
          <w:szCs w:val="24"/>
        </w:rPr>
        <w:t xml:space="preserve">的对投标人不利的后果由供应商自行承担。</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5</w:t>
      </w:r>
      <w:r>
        <w:rPr>
          <w:rFonts w:hint="eastAsia" w:ascii="宋体" w:hAnsi="宋体" w:cs="宋体"/>
          <w:sz w:val="24"/>
          <w:szCs w:val="24"/>
        </w:rPr>
        <w:t xml:space="preserve">投标人在“苏</w:t>
      </w:r>
      <w:r>
        <w:rPr>
          <w:rFonts w:hint="eastAsia" w:ascii="宋体" w:hAnsi="宋体" w:cs="宋体"/>
          <w:sz w:val="24"/>
          <w:szCs w:val="24"/>
        </w:rPr>
        <w:t xml:space="preserve">采云</w:t>
      </w:r>
      <w:r>
        <w:rPr>
          <w:rFonts w:hint="eastAsia" w:ascii="宋体" w:hAnsi="宋体" w:cs="宋体"/>
          <w:sz w:val="24"/>
          <w:szCs w:val="24"/>
        </w:rPr>
        <w:t xml:space="preserve">”系统规定的时间内未成功解密电子投标文件的，投标无效。</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投标人电脑环境最低要求：</w:t>
      </w:r>
      <w:r>
        <w:rPr>
          <w:rFonts w:hint="eastAsia" w:ascii="宋体" w:hAnsi="宋体" w:cs="宋体"/>
          <w:sz w:val="24"/>
          <w:szCs w:val="24"/>
        </w:rPr>
        <w:t xml:space="preserve">谷歌浏览器</w:t>
      </w:r>
      <w:r>
        <w:rPr>
          <w:rFonts w:hint="eastAsia" w:ascii="宋体" w:hAnsi="宋体" w:cs="宋体"/>
          <w:sz w:val="24"/>
          <w:szCs w:val="24"/>
        </w:rPr>
        <w:t xml:space="preserve">，版本可直接网上下载最新版本即可。如需收听现场语音需配置放音设备，如视频直播、互动交流使用异常，请刷新网页，如仍无法解决，请联系技术支持。</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6</w:t>
      </w:r>
      <w:r>
        <w:rPr>
          <w:rFonts w:hint="eastAsia" w:ascii="宋体" w:hAnsi="宋体" w:cs="宋体"/>
          <w:sz w:val="24"/>
          <w:szCs w:val="24"/>
        </w:rPr>
        <w:t xml:space="preserve">技术支持</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在网上报名过程中如有疑问，请及时联系：</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CA技术咨询服务电话：400-608-6099</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电子签章技术咨询服务电话：15380932027、15371015030、136751973</w:t>
      </w:r>
      <w:bookmarkStart w:id="66" w:name="_GoBack"/>
      <w:r>
        <w:rPr>
          <w:rFonts w:hint="eastAsia" w:ascii="宋体" w:hAnsi="宋体" w:cs="宋体"/>
          <w:sz w:val="24"/>
          <w:szCs w:val="24"/>
        </w:rPr>
        <w:t xml:space="preserve">56</w:t>
      </w:r>
      <w:bookmarkEnd w:id="66"/>
      <w:r>
        <w:rPr>
          <w:rFonts w:hint="eastAsia" w:ascii="宋体" w:hAnsi="宋体" w:cs="宋体"/>
          <w:sz w:val="24"/>
          <w:szCs w:val="24"/>
        </w:rPr>
        <w:t xml:space="preserve">、13675197221</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系统使用指导与咨询：</w:t>
      </w:r>
      <w:r>
        <w:rPr>
          <w:rFonts w:hint="eastAsia" w:ascii="宋体" w:hAnsi="宋体" w:cs="宋体"/>
          <w:sz w:val="24"/>
          <w:szCs w:val="24"/>
          <w:shd w:val="clear" w:color="auto" w:fill="ffffff"/>
          <w:lang w:val="en-US"/>
        </w:rPr>
        <w:t xml:space="preserve">联系电话：</w:t>
      </w:r>
      <w:r>
        <w:rPr>
          <w:rFonts w:hint="eastAsia" w:ascii="宋体" w:hAnsi="宋体" w:cs="宋体"/>
          <w:sz w:val="24"/>
          <w:szCs w:val="24"/>
          <w:shd w:val="clear" w:color="auto" w:fill="ffffff"/>
        </w:rPr>
        <w:t xml:space="preserve">0512-69820854；智能客服：登录苏</w:t>
      </w:r>
      <w:r>
        <w:rPr>
          <w:rFonts w:hint="eastAsia" w:ascii="宋体" w:hAnsi="宋体" w:cs="宋体"/>
          <w:sz w:val="24"/>
          <w:szCs w:val="24"/>
          <w:shd w:val="clear" w:color="auto" w:fill="ffffff"/>
        </w:rPr>
        <w:t xml:space="preserve">采云</w:t>
      </w:r>
      <w:r>
        <w:rPr>
          <w:rFonts w:hint="eastAsia" w:ascii="宋体" w:hAnsi="宋体" w:cs="宋体"/>
          <w:sz w:val="24"/>
          <w:szCs w:val="24"/>
          <w:shd w:val="clear" w:color="auto" w:fill="ffffff"/>
        </w:rPr>
        <w:t xml:space="preserve">系统后，联系系统右下方智能客服图标进行咨询</w:t>
      </w:r>
      <w:r>
        <w:rPr>
          <w:rFonts w:hint="eastAsia" w:ascii="宋体" w:hAnsi="宋体" w:cs="宋体"/>
          <w:sz w:val="24"/>
          <w:szCs w:val="24"/>
        </w:rPr>
        <w:t xml:space="preserve">。</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val="en-US"/>
        </w:rPr>
        <w:t xml:space="preserve">7资</w:t>
      </w:r>
      <w:r>
        <w:rPr>
          <w:rFonts w:hint="eastAsia" w:ascii="宋体" w:hAnsi="宋体" w:cs="宋体"/>
          <w:sz w:val="24"/>
          <w:szCs w:val="24"/>
        </w:rPr>
        <w:t xml:space="preserve">格审查</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1</w:t>
      </w:r>
      <w:r>
        <w:rPr>
          <w:rFonts w:hint="eastAsia" w:ascii="宋体" w:hAnsi="宋体" w:cs="宋体"/>
          <w:sz w:val="24"/>
          <w:szCs w:val="24"/>
        </w:rPr>
        <w:t xml:space="preserve">.</w:t>
      </w:r>
      <w:r>
        <w:rPr>
          <w:rFonts w:hint="eastAsia" w:ascii="宋体" w:hAnsi="宋体" w:cs="宋体"/>
          <w:sz w:val="24"/>
          <w:szCs w:val="24"/>
          <w:lang w:val="en-US"/>
        </w:rPr>
        <w:t xml:space="preserve">7</w:t>
      </w:r>
      <w:r>
        <w:rPr>
          <w:rFonts w:hint="eastAsia" w:ascii="宋体" w:hAnsi="宋体" w:cs="宋体"/>
          <w:sz w:val="24"/>
          <w:szCs w:val="24"/>
        </w:rPr>
        <w:t xml:space="preserve">.1公开招标采购项目开标结束后，采购人</w:t>
      </w:r>
      <w:r>
        <w:rPr>
          <w:rFonts w:hint="eastAsia" w:ascii="宋体" w:hAnsi="宋体" w:cs="宋体"/>
          <w:sz w:val="24"/>
          <w:szCs w:val="24"/>
          <w:lang w:val="en-US"/>
        </w:rPr>
        <w:t xml:space="preserve">或招标代理机构</w:t>
      </w:r>
      <w:r>
        <w:rPr>
          <w:rFonts w:hint="eastAsia" w:ascii="宋体" w:hAnsi="宋体" w:cs="宋体"/>
          <w:sz w:val="24"/>
          <w:szCs w:val="24"/>
        </w:rPr>
        <w:t xml:space="preserve">应当依法对投标人的资格进行审查，未通过资格审查的视为无效投标。</w:t>
      </w:r>
      <w:r/>
    </w:p>
    <w:p>
      <w:pPr>
        <w:spacing w:line="400" w:lineRule="exact"/>
        <w:rPr>
          <w:rFonts w:ascii="宋体" w:hAnsi="宋体" w:cs="宋体"/>
          <w:b/>
          <w:bCs/>
          <w:sz w:val="24"/>
        </w:rPr>
      </w:pPr>
      <w:r>
        <w:rPr>
          <w:rFonts w:hint="eastAsia" w:ascii="宋体" w:hAnsi="宋体" w:cs="宋体"/>
          <w:b/>
          <w:bCs/>
          <w:sz w:val="24"/>
          <w:lang w:val="zh-CN"/>
        </w:rPr>
        <w:t xml:space="preserve">22. 评标委员会或评标小组</w:t>
      </w:r>
      <w:r/>
    </w:p>
    <w:p>
      <w:pPr>
        <w:ind w:firstLine="420"/>
        <w:spacing w:line="400" w:lineRule="exact"/>
        <w:rPr>
          <w:rFonts w:ascii="宋体" w:hAnsi="宋体" w:cs="宋体"/>
          <w:sz w:val="24"/>
        </w:rPr>
      </w:pPr>
      <w:r>
        <w:rPr>
          <w:rFonts w:hint="eastAsia" w:ascii="宋体" w:hAnsi="宋体" w:cs="宋体"/>
          <w:sz w:val="24"/>
          <w:lang w:val="zh-CN"/>
        </w:rPr>
        <w:t xml:space="preserve">22.1评标委员会或评标小组（以下简称评标委员会）成员依法组建。</w:t>
      </w:r>
      <w:r/>
    </w:p>
    <w:p>
      <w:pPr>
        <w:ind w:firstLine="420"/>
        <w:spacing w:line="400" w:lineRule="exact"/>
        <w:rPr>
          <w:rFonts w:ascii="宋体" w:hAnsi="宋体" w:cs="宋体"/>
          <w:sz w:val="24"/>
        </w:rPr>
      </w:pPr>
      <w:r>
        <w:rPr>
          <w:rFonts w:hint="eastAsia" w:ascii="宋体" w:hAnsi="宋体" w:cs="宋体"/>
          <w:sz w:val="24"/>
          <w:lang w:val="zh-CN"/>
        </w:rPr>
        <w:t xml:space="preserve">22.2评标委员会或评标小组负责具体的评标事务，并独立履行以下职责：</w:t>
      </w:r>
      <w:r/>
    </w:p>
    <w:p>
      <w:pPr>
        <w:ind w:firstLine="420"/>
        <w:spacing w:line="400" w:lineRule="exact"/>
        <w:rPr>
          <w:rFonts w:ascii="宋体" w:hAnsi="宋体" w:cs="宋体"/>
          <w:sz w:val="24"/>
        </w:rPr>
      </w:pPr>
      <w:r>
        <w:rPr>
          <w:rFonts w:hint="eastAsia" w:ascii="宋体" w:hAnsi="宋体" w:cs="宋体"/>
          <w:sz w:val="24"/>
          <w:lang w:val="zh-CN"/>
        </w:rPr>
        <w:t xml:space="preserve">22.2.1审查、评价投标文件是否符合招标文件的商务、技术等实质性要求；</w:t>
      </w:r>
      <w:r/>
    </w:p>
    <w:p>
      <w:pPr>
        <w:ind w:firstLine="420"/>
        <w:spacing w:line="400" w:lineRule="exact"/>
        <w:rPr>
          <w:rFonts w:ascii="宋体" w:hAnsi="宋体" w:cs="宋体"/>
          <w:sz w:val="24"/>
        </w:rPr>
      </w:pPr>
      <w:r>
        <w:rPr>
          <w:rFonts w:hint="eastAsia" w:ascii="宋体" w:hAnsi="宋体" w:cs="宋体"/>
          <w:sz w:val="24"/>
          <w:lang w:val="zh-CN"/>
        </w:rPr>
        <w:t xml:space="preserve">22.2.2要求投标人对投标文件有关事项</w:t>
      </w:r>
      <w:r>
        <w:rPr>
          <w:rFonts w:hint="eastAsia" w:ascii="宋体" w:hAnsi="宋体" w:cs="宋体"/>
          <w:sz w:val="24"/>
          <w:lang w:val="zh-CN"/>
        </w:rPr>
        <w:t xml:space="preserve">作出</w:t>
      </w:r>
      <w:r>
        <w:rPr>
          <w:rFonts w:hint="eastAsia" w:ascii="宋体" w:hAnsi="宋体" w:cs="宋体"/>
          <w:sz w:val="24"/>
          <w:lang w:val="zh-CN"/>
        </w:rPr>
        <w:t xml:space="preserve">澄清或者说明；</w:t>
      </w:r>
      <w:r/>
    </w:p>
    <w:p>
      <w:pPr>
        <w:ind w:firstLine="420"/>
        <w:spacing w:line="400" w:lineRule="exact"/>
        <w:rPr>
          <w:rFonts w:ascii="宋体" w:hAnsi="宋体" w:cs="宋体"/>
          <w:sz w:val="24"/>
        </w:rPr>
      </w:pPr>
      <w:r>
        <w:rPr>
          <w:rFonts w:hint="eastAsia" w:ascii="宋体" w:hAnsi="宋体" w:cs="宋体"/>
          <w:sz w:val="24"/>
          <w:lang w:val="zh-CN"/>
        </w:rPr>
        <w:t xml:space="preserve">22.2.3对投标文件进行比较和评价；</w:t>
      </w:r>
      <w:r/>
    </w:p>
    <w:p>
      <w:pPr>
        <w:ind w:firstLine="420"/>
        <w:spacing w:line="400" w:lineRule="exact"/>
        <w:rPr>
          <w:rFonts w:ascii="宋体" w:hAnsi="宋体" w:cs="宋体"/>
          <w:sz w:val="24"/>
        </w:rPr>
      </w:pPr>
      <w:r>
        <w:rPr>
          <w:rFonts w:hint="eastAsia" w:ascii="宋体" w:hAnsi="宋体" w:cs="宋体"/>
          <w:sz w:val="24"/>
          <w:lang w:val="zh-CN"/>
        </w:rPr>
        <w:t xml:space="preserve">22.2.4确定中标候选人名单，以及根据采购单位委托直接确定中标单位；</w:t>
      </w:r>
      <w:r/>
    </w:p>
    <w:p>
      <w:pPr>
        <w:ind w:firstLine="420"/>
        <w:spacing w:line="400" w:lineRule="exact"/>
        <w:rPr>
          <w:rFonts w:ascii="宋体" w:hAnsi="宋体" w:cs="宋体"/>
          <w:sz w:val="24"/>
        </w:rPr>
      </w:pPr>
      <w:r>
        <w:rPr>
          <w:rFonts w:hint="eastAsia" w:ascii="宋体" w:hAnsi="宋体" w:cs="宋体"/>
          <w:sz w:val="24"/>
          <w:lang w:val="zh-CN"/>
        </w:rPr>
        <w:t xml:space="preserve">22.2.5向采购单位、招标代理机构或者有关部门报告评标中发现的违法行为。</w:t>
      </w:r>
      <w:r/>
    </w:p>
    <w:p>
      <w:pPr>
        <w:ind w:firstLine="420"/>
        <w:spacing w:line="400" w:lineRule="exact"/>
        <w:rPr>
          <w:rFonts w:ascii="宋体" w:hAnsi="宋体" w:cs="宋体"/>
          <w:sz w:val="24"/>
        </w:rPr>
      </w:pPr>
      <w:r>
        <w:rPr>
          <w:rFonts w:hint="eastAsia" w:ascii="宋体" w:hAnsi="宋体" w:cs="宋体"/>
          <w:sz w:val="24"/>
          <w:lang w:val="zh-CN"/>
        </w:rPr>
        <w:t xml:space="preserve">22.3评标委员会成员应当履行下列义务：</w:t>
      </w:r>
      <w:r/>
    </w:p>
    <w:p>
      <w:pPr>
        <w:ind w:firstLine="420"/>
        <w:spacing w:line="400" w:lineRule="exact"/>
        <w:rPr>
          <w:rFonts w:ascii="宋体" w:hAnsi="宋体" w:cs="宋体"/>
          <w:sz w:val="24"/>
        </w:rPr>
      </w:pPr>
      <w:r>
        <w:rPr>
          <w:rFonts w:hint="eastAsia" w:ascii="宋体" w:hAnsi="宋体" w:cs="宋体"/>
          <w:sz w:val="24"/>
          <w:lang w:val="zh-CN"/>
        </w:rPr>
        <w:t xml:space="preserve">22.3.1遵纪守法，客观、公正、廉洁地履行职责；</w:t>
      </w:r>
      <w:r/>
    </w:p>
    <w:p>
      <w:pPr>
        <w:ind w:firstLine="420"/>
        <w:spacing w:line="400" w:lineRule="exact"/>
        <w:rPr>
          <w:rFonts w:ascii="宋体" w:hAnsi="宋体" w:cs="宋体"/>
          <w:sz w:val="24"/>
        </w:rPr>
      </w:pPr>
      <w:r>
        <w:rPr>
          <w:rFonts w:hint="eastAsia" w:ascii="宋体" w:hAnsi="宋体" w:cs="宋体"/>
          <w:sz w:val="24"/>
          <w:lang w:val="zh-CN"/>
        </w:rPr>
        <w:t xml:space="preserve">22.3.2按照招标文件规定的评标方法和评标标准进行评标，对评审意见承担个人责任；</w:t>
      </w:r>
      <w:r/>
    </w:p>
    <w:p>
      <w:pPr>
        <w:ind w:firstLine="420"/>
        <w:spacing w:line="400" w:lineRule="exact"/>
        <w:rPr>
          <w:rFonts w:ascii="宋体" w:hAnsi="宋体" w:cs="宋体"/>
          <w:sz w:val="24"/>
        </w:rPr>
      </w:pPr>
      <w:r>
        <w:rPr>
          <w:rFonts w:hint="eastAsia" w:ascii="宋体" w:hAnsi="宋体" w:cs="宋体"/>
          <w:sz w:val="24"/>
          <w:lang w:val="zh-CN"/>
        </w:rPr>
        <w:t xml:space="preserve">22.3.3对评标过程和结果，以及投标人的商业秘密保密；</w:t>
      </w:r>
      <w:r/>
    </w:p>
    <w:p>
      <w:pPr>
        <w:ind w:firstLine="420"/>
        <w:spacing w:line="400" w:lineRule="exact"/>
        <w:rPr>
          <w:rFonts w:ascii="宋体" w:hAnsi="宋体" w:cs="宋体"/>
          <w:sz w:val="24"/>
        </w:rPr>
      </w:pPr>
      <w:r>
        <w:rPr>
          <w:rFonts w:hint="eastAsia" w:ascii="宋体" w:hAnsi="宋体" w:cs="宋体"/>
          <w:sz w:val="24"/>
          <w:lang w:val="zh-CN"/>
        </w:rPr>
        <w:t xml:space="preserve">22.3.4参与评标报告的起草；</w:t>
      </w:r>
      <w:r/>
    </w:p>
    <w:p>
      <w:pPr>
        <w:ind w:firstLine="420"/>
        <w:spacing w:line="400" w:lineRule="exact"/>
        <w:rPr>
          <w:rFonts w:ascii="宋体" w:hAnsi="宋体" w:cs="宋体"/>
          <w:sz w:val="24"/>
        </w:rPr>
      </w:pPr>
      <w:r>
        <w:rPr>
          <w:rFonts w:hint="eastAsia" w:ascii="宋体" w:hAnsi="宋体" w:cs="宋体"/>
          <w:sz w:val="24"/>
          <w:lang w:val="zh-CN"/>
        </w:rPr>
        <w:t xml:space="preserve">22.3.5配合财政部门的投诉处理工作；</w:t>
      </w:r>
      <w:r/>
    </w:p>
    <w:p>
      <w:pPr>
        <w:ind w:firstLine="420"/>
        <w:spacing w:line="400" w:lineRule="exact"/>
        <w:rPr>
          <w:rFonts w:ascii="宋体" w:hAnsi="宋体" w:cs="宋体"/>
          <w:sz w:val="24"/>
        </w:rPr>
      </w:pPr>
      <w:r>
        <w:rPr>
          <w:rFonts w:hint="eastAsia" w:ascii="宋体" w:hAnsi="宋体" w:cs="宋体"/>
          <w:sz w:val="24"/>
          <w:lang w:val="zh-CN"/>
        </w:rPr>
        <w:t xml:space="preserve">22.3.6配合招标采购单位答复投标供应商提出的质疑。</w:t>
      </w:r>
      <w:r/>
    </w:p>
    <w:p>
      <w:pPr>
        <w:spacing w:line="400" w:lineRule="exact"/>
        <w:rPr>
          <w:rFonts w:ascii="宋体" w:hAnsi="宋体" w:cs="宋体"/>
          <w:b/>
          <w:bCs/>
          <w:sz w:val="24"/>
        </w:rPr>
      </w:pPr>
      <w:r>
        <w:rPr>
          <w:rFonts w:hint="eastAsia" w:ascii="宋体" w:hAnsi="宋体" w:cs="宋体"/>
          <w:b/>
          <w:bCs/>
          <w:sz w:val="24"/>
          <w:lang w:val="zh-CN"/>
        </w:rPr>
        <w:t xml:space="preserve">23. 评标内容的保密</w:t>
      </w:r>
      <w:r/>
    </w:p>
    <w:p>
      <w:pPr>
        <w:ind w:firstLine="420"/>
        <w:spacing w:line="400" w:lineRule="exact"/>
        <w:rPr>
          <w:rFonts w:ascii="宋体" w:hAnsi="宋体" w:cs="宋体"/>
          <w:sz w:val="24"/>
        </w:rPr>
      </w:pPr>
      <w:r>
        <w:rPr>
          <w:rFonts w:hint="eastAsia" w:ascii="宋体" w:hAnsi="宋体" w:cs="宋体"/>
          <w:sz w:val="24"/>
          <w:lang w:val="zh-CN"/>
        </w:rPr>
        <w:t xml:space="preserve">23.1公开开标后，直到宣布授予中标</w:t>
      </w:r>
      <w:r>
        <w:rPr>
          <w:rFonts w:hint="eastAsia" w:ascii="宋体" w:hAnsi="宋体" w:cs="宋体"/>
          <w:sz w:val="24"/>
        </w:rPr>
        <w:t xml:space="preserve">人</w:t>
      </w:r>
      <w:r>
        <w:rPr>
          <w:rFonts w:hint="eastAsia" w:ascii="宋体" w:hAnsi="宋体" w:cs="宋体"/>
          <w:sz w:val="24"/>
          <w:lang w:val="zh-CN"/>
        </w:rPr>
        <w:t xml:space="preserve">合同为止，凡属于审查、澄清、评价和比较投标的所有资料，有关授予合同的信息都不应向投标人或与评标无关的其他人泄露。</w:t>
      </w:r>
      <w:r/>
    </w:p>
    <w:p>
      <w:pPr>
        <w:ind w:firstLine="420"/>
        <w:spacing w:line="400" w:lineRule="exact"/>
        <w:rPr>
          <w:rFonts w:ascii="宋体" w:hAnsi="宋体" w:cs="宋体"/>
          <w:sz w:val="24"/>
        </w:rPr>
      </w:pPr>
      <w:r>
        <w:rPr>
          <w:rFonts w:hint="eastAsia" w:ascii="宋体" w:hAnsi="宋体" w:cs="宋体"/>
          <w:sz w:val="24"/>
          <w:lang w:val="zh-CN"/>
        </w:rPr>
        <w:t xml:space="preserve">23.2在投标文件的审查、澄清、评价和比较以及授予合同的过程中，投标人对招标代理机构和评标委员会成员施加影响的任何行为，都将取消其中标资格。</w:t>
      </w:r>
      <w:r/>
    </w:p>
    <w:p>
      <w:pPr>
        <w:ind w:firstLine="420"/>
        <w:spacing w:line="400" w:lineRule="exact"/>
        <w:rPr>
          <w:rFonts w:ascii="宋体" w:hAnsi="宋体" w:cs="宋体"/>
          <w:sz w:val="24"/>
        </w:rPr>
      </w:pPr>
      <w:r>
        <w:rPr>
          <w:rFonts w:hint="eastAsia" w:ascii="宋体" w:hAnsi="宋体" w:cs="宋体"/>
          <w:sz w:val="24"/>
          <w:lang w:val="zh-CN"/>
        </w:rPr>
        <w:t xml:space="preserve">23.3在评标期间，招标代理机构将通过指定联络人与投标人进行联系。</w:t>
      </w:r>
      <w:r/>
    </w:p>
    <w:p>
      <w:pPr>
        <w:spacing w:line="400" w:lineRule="exact"/>
        <w:rPr>
          <w:rFonts w:ascii="宋体" w:hAnsi="宋体" w:cs="宋体"/>
          <w:b/>
          <w:bCs/>
          <w:sz w:val="24"/>
        </w:rPr>
      </w:pPr>
      <w:r>
        <w:rPr>
          <w:rFonts w:hint="eastAsia" w:ascii="宋体" w:hAnsi="宋体" w:cs="宋体"/>
          <w:b/>
          <w:bCs/>
          <w:sz w:val="24"/>
          <w:lang w:val="zh-CN"/>
        </w:rPr>
        <w:t xml:space="preserve">24. 对投标文件初审</w:t>
      </w:r>
      <w:r/>
    </w:p>
    <w:p>
      <w:pPr>
        <w:ind w:firstLine="420"/>
        <w:spacing w:line="400" w:lineRule="exact"/>
        <w:rPr>
          <w:rFonts w:ascii="宋体" w:hAnsi="宋体" w:cs="宋体"/>
          <w:sz w:val="24"/>
        </w:rPr>
      </w:pPr>
      <w:r>
        <w:rPr>
          <w:rFonts w:hint="eastAsia" w:ascii="宋体" w:hAnsi="宋体" w:cs="宋体"/>
          <w:sz w:val="24"/>
          <w:lang w:val="zh-CN"/>
        </w:rPr>
        <w:t xml:space="preserve">24.1</w:t>
      </w:r>
      <w:r>
        <w:rPr>
          <w:rFonts w:hint="eastAsia" w:ascii="宋体" w:hAnsi="宋体" w:cs="宋体"/>
          <w:sz w:val="24"/>
        </w:rPr>
        <w:t xml:space="preserve">评标委员会应当对符合资格的投标人的投标文件进行符合性审查，以确定其是否满足招标文件的实质性要求</w:t>
      </w:r>
      <w:r>
        <w:rPr>
          <w:rFonts w:hint="eastAsia" w:ascii="宋体" w:hAnsi="宋体" w:cs="宋体"/>
          <w:sz w:val="24"/>
          <w:lang w:val="zh-CN"/>
        </w:rPr>
        <w:t xml:space="preserve">。</w:t>
      </w:r>
      <w:r/>
    </w:p>
    <w:p>
      <w:pPr>
        <w:ind w:firstLine="422"/>
        <w:spacing w:line="400" w:lineRule="exact"/>
        <w:rPr>
          <w:rFonts w:ascii="宋体" w:hAnsi="宋体" w:cs="宋体"/>
          <w:b/>
          <w:sz w:val="24"/>
        </w:rPr>
      </w:pPr>
      <w:r>
        <w:rPr>
          <w:rFonts w:hint="eastAsia" w:ascii="宋体" w:hAnsi="宋体" w:cs="宋体"/>
          <w:b/>
          <w:sz w:val="24"/>
          <w:lang w:val="zh-CN"/>
        </w:rPr>
        <w:t xml:space="preserve">投标文件有下列情况之一者将被拒绝：</w:t>
      </w:r>
      <w:r/>
    </w:p>
    <w:p>
      <w:pPr>
        <w:ind w:firstLine="422"/>
        <w:spacing w:line="400" w:lineRule="exact"/>
        <w:rPr>
          <w:rFonts w:ascii="宋体" w:hAnsi="宋体" w:cs="宋体"/>
          <w:b/>
          <w:sz w:val="24"/>
        </w:rPr>
      </w:pPr>
      <w:r>
        <w:rPr>
          <w:rFonts w:hint="eastAsia" w:ascii="宋体" w:hAnsi="宋体" w:cs="宋体"/>
          <w:b/>
          <w:sz w:val="24"/>
          <w:lang w:val="zh-CN"/>
        </w:rPr>
        <w:t xml:space="preserve">24.1.1投标文件未按照本须知规定签署和盖章；</w:t>
      </w:r>
      <w:r/>
    </w:p>
    <w:p>
      <w:pPr>
        <w:ind w:firstLine="422"/>
        <w:spacing w:line="400" w:lineRule="exact"/>
        <w:rPr>
          <w:rFonts w:ascii="宋体" w:hAnsi="宋体" w:cs="宋体"/>
          <w:b/>
          <w:sz w:val="24"/>
        </w:rPr>
      </w:pPr>
      <w:r>
        <w:rPr>
          <w:rFonts w:hint="eastAsia" w:ascii="宋体" w:hAnsi="宋体" w:cs="宋体"/>
          <w:b/>
          <w:sz w:val="24"/>
          <w:lang w:val="zh-CN"/>
        </w:rPr>
        <w:t xml:space="preserve">24.1.2未按本须知规定提交资格文件或资质不合格；</w:t>
      </w:r>
      <w:r/>
    </w:p>
    <w:p>
      <w:pPr>
        <w:ind w:firstLine="422"/>
        <w:spacing w:line="400" w:lineRule="exact"/>
        <w:rPr>
          <w:rFonts w:ascii="宋体" w:hAnsi="宋体" w:cs="宋体"/>
          <w:b/>
          <w:sz w:val="24"/>
        </w:rPr>
      </w:pPr>
      <w:r>
        <w:rPr>
          <w:rFonts w:hint="eastAsia" w:ascii="宋体" w:hAnsi="宋体" w:cs="宋体"/>
          <w:b/>
          <w:sz w:val="24"/>
          <w:lang w:val="zh-CN"/>
        </w:rPr>
        <w:t xml:space="preserve">24.1.3与招标文件有重大偏离；</w:t>
      </w:r>
      <w:r/>
    </w:p>
    <w:p>
      <w:pPr>
        <w:ind w:firstLine="422"/>
        <w:spacing w:line="400" w:lineRule="exact"/>
        <w:rPr>
          <w:rFonts w:ascii="宋体" w:hAnsi="宋体" w:cs="宋体"/>
          <w:b/>
          <w:sz w:val="24"/>
        </w:rPr>
      </w:pPr>
      <w:r>
        <w:rPr>
          <w:rFonts w:hint="eastAsia" w:ascii="宋体" w:hAnsi="宋体" w:cs="宋体"/>
          <w:b/>
          <w:sz w:val="24"/>
          <w:lang w:val="zh-CN"/>
        </w:rPr>
        <w:t xml:space="preserve">24.1.4投标人拒绝修正错误；</w:t>
      </w:r>
      <w:r/>
    </w:p>
    <w:p>
      <w:pPr>
        <w:ind w:firstLine="422"/>
        <w:spacing w:line="400" w:lineRule="exact"/>
        <w:rPr>
          <w:rFonts w:ascii="宋体" w:hAnsi="宋体" w:cs="宋体"/>
          <w:b/>
          <w:sz w:val="24"/>
        </w:rPr>
      </w:pPr>
      <w:r>
        <w:rPr>
          <w:rFonts w:hint="eastAsia" w:ascii="宋体" w:hAnsi="宋体" w:cs="宋体"/>
          <w:b/>
          <w:sz w:val="24"/>
          <w:lang w:val="zh-CN"/>
        </w:rPr>
        <w:t xml:space="preserve">24.1.5投标人的报价是选择性的；</w:t>
      </w:r>
      <w:r/>
    </w:p>
    <w:p>
      <w:pPr>
        <w:ind w:firstLine="422"/>
        <w:spacing w:line="400" w:lineRule="exact"/>
        <w:rPr>
          <w:rFonts w:ascii="宋体" w:hAnsi="宋体" w:cs="宋体"/>
          <w:b/>
          <w:sz w:val="24"/>
        </w:rPr>
      </w:pPr>
      <w:r>
        <w:rPr>
          <w:rFonts w:hint="eastAsia" w:ascii="宋体" w:hAnsi="宋体" w:cs="宋体"/>
          <w:b/>
          <w:sz w:val="24"/>
          <w:lang w:val="zh-CN"/>
        </w:rPr>
        <w:t xml:space="preserve">24.1.6投标人的报价只投了部分内容；</w:t>
      </w:r>
      <w:r/>
    </w:p>
    <w:p>
      <w:pPr>
        <w:ind w:firstLine="422"/>
        <w:spacing w:line="400" w:lineRule="exact"/>
        <w:rPr>
          <w:rFonts w:ascii="宋体" w:hAnsi="宋体" w:cs="宋体"/>
          <w:b/>
          <w:sz w:val="24"/>
        </w:rPr>
      </w:pPr>
      <w:r>
        <w:rPr>
          <w:rFonts w:hint="eastAsia" w:ascii="宋体" w:hAnsi="宋体" w:cs="宋体"/>
          <w:b/>
          <w:sz w:val="24"/>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400" w:lineRule="exact"/>
        <w:rPr>
          <w:rFonts w:ascii="宋体" w:hAnsi="宋体" w:cs="宋体"/>
          <w:b/>
          <w:bCs/>
          <w:sz w:val="24"/>
        </w:rPr>
      </w:pPr>
      <w:r>
        <w:rPr>
          <w:rFonts w:hint="eastAsia" w:ascii="宋体" w:hAnsi="宋体" w:cs="宋体"/>
          <w:b/>
          <w:bCs/>
          <w:sz w:val="24"/>
        </w:rPr>
        <w:t xml:space="preserve">24.1.8其他被评委会认定无效的情况。</w:t>
      </w:r>
      <w:r/>
    </w:p>
    <w:p>
      <w:pPr>
        <w:ind w:firstLine="420"/>
        <w:spacing w:line="400" w:lineRule="exact"/>
        <w:rPr>
          <w:rFonts w:ascii="宋体" w:hAnsi="宋体" w:cs="宋体"/>
          <w:sz w:val="24"/>
        </w:rPr>
      </w:pPr>
      <w:r>
        <w:rPr>
          <w:rFonts w:hint="eastAsia" w:ascii="宋体" w:hAnsi="宋体" w:cs="宋体"/>
          <w:sz w:val="24"/>
          <w:lang w:val="zh-CN"/>
        </w:rPr>
        <w:t xml:space="preserve">24.2根据政府采购法及相关法规，以及苏州市财政局《关于印发苏州市市级政府</w:t>
      </w:r>
      <w:r>
        <w:rPr>
          <w:rFonts w:hint="eastAsia" w:ascii="宋体" w:hAnsi="宋体" w:cs="宋体"/>
          <w:sz w:val="24"/>
          <w:lang w:val="zh-CN"/>
        </w:rPr>
        <w:t xml:space="preserve">采购信用记录查询和使用工作试行办法的通知》（苏财购（2017）11号）文件的规定，将对供应商进行信用查询，凡经确认不符合政府采购相关法律法规规定的，将拒绝其参与政府采购活动。</w:t>
      </w:r>
      <w:r/>
    </w:p>
    <w:p>
      <w:pPr>
        <w:ind w:firstLine="420"/>
        <w:spacing w:line="400" w:lineRule="exact"/>
        <w:rPr>
          <w:rFonts w:ascii="宋体" w:hAnsi="宋体" w:cs="宋体"/>
          <w:sz w:val="24"/>
        </w:rPr>
      </w:pPr>
      <w:r>
        <w:rPr>
          <w:rFonts w:hint="eastAsia" w:ascii="宋体" w:hAnsi="宋体" w:cs="宋体"/>
          <w:sz w:val="24"/>
          <w:lang w:val="zh-CN"/>
        </w:rPr>
        <w:t xml:space="preserve">24.2.1查询时间：投标文件递交截止时间后。</w:t>
      </w:r>
      <w:r/>
    </w:p>
    <w:p>
      <w:pPr>
        <w:ind w:firstLine="420"/>
        <w:spacing w:line="400" w:lineRule="exact"/>
        <w:rPr>
          <w:rFonts w:ascii="宋体" w:hAnsi="宋体" w:cs="宋体"/>
          <w:sz w:val="24"/>
        </w:rPr>
      </w:pPr>
      <w:r>
        <w:rPr>
          <w:rFonts w:hint="eastAsia" w:ascii="宋体" w:hAnsi="宋体" w:cs="宋体"/>
          <w:sz w:val="24"/>
        </w:rPr>
        <w:t xml:space="preserve">24.2.2</w:t>
      </w:r>
      <w:r>
        <w:rPr>
          <w:rFonts w:hint="eastAsia" w:ascii="宋体" w:hAnsi="宋体" w:cs="宋体"/>
          <w:sz w:val="24"/>
          <w:lang w:val="zh-CN"/>
        </w:rPr>
        <w:t xml:space="preserve">查询渠道</w:t>
      </w:r>
      <w:r>
        <w:rPr>
          <w:rFonts w:hint="eastAsia" w:ascii="宋体" w:hAnsi="宋体" w:cs="宋体"/>
          <w:sz w:val="24"/>
        </w:rPr>
        <w:t xml:space="preserve">：</w:t>
      </w:r>
      <w:r>
        <w:rPr>
          <w:rFonts w:hint="eastAsia" w:ascii="宋体" w:hAnsi="宋体" w:cs="宋体"/>
          <w:sz w:val="24"/>
        </w:rPr>
        <w:t xml:space="preserve">招标代理机构会在接收投标文件截止时间后，登录信用中国网站（www.creditchina.gov.cn）查询供应商的信用记录，并将查询结果递交评标委员会。</w:t>
      </w:r>
      <w:r/>
    </w:p>
    <w:p>
      <w:pPr>
        <w:ind w:firstLine="420"/>
        <w:spacing w:line="400" w:lineRule="exact"/>
        <w:rPr>
          <w:rFonts w:ascii="宋体" w:hAnsi="宋体" w:cs="宋体"/>
          <w:sz w:val="24"/>
        </w:rPr>
      </w:pPr>
      <w:r>
        <w:rPr>
          <w:rFonts w:hint="eastAsia" w:ascii="宋体" w:hAnsi="宋体" w:cs="宋体"/>
          <w:sz w:val="24"/>
          <w:lang w:val="zh-CN"/>
        </w:rPr>
        <w:t xml:space="preserve">24.2.3查询证据留存方式：</w:t>
      </w:r>
      <w:r>
        <w:rPr>
          <w:rFonts w:hint="eastAsia" w:ascii="宋体" w:hAnsi="宋体" w:cs="宋体"/>
          <w:sz w:val="24"/>
        </w:rPr>
        <w:t xml:space="preserve">采购人、招标代理机构工作人员等应按照相关管理办法查询相关主体的信用记录，并保存好相关证据材料，信用查询记录及相关证据应当归入采购档案妥善保管。招标代理机构工作人员应登录到来源网站页面进行复核并打印，作为证据留存。</w:t>
      </w:r>
      <w:r/>
    </w:p>
    <w:p>
      <w:pPr>
        <w:ind w:firstLine="420"/>
        <w:spacing w:line="400" w:lineRule="exact"/>
        <w:rPr>
          <w:rFonts w:ascii="宋体" w:hAnsi="宋体" w:cs="宋体"/>
          <w:sz w:val="24"/>
        </w:rPr>
      </w:pPr>
      <w:r>
        <w:rPr>
          <w:rFonts w:hint="eastAsia" w:ascii="宋体" w:hAnsi="宋体" w:cs="宋体"/>
          <w:sz w:val="24"/>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00" w:lineRule="exact"/>
        <w:rPr>
          <w:rFonts w:ascii="宋体" w:hAnsi="宋体" w:cs="宋体"/>
          <w:sz w:val="24"/>
        </w:rPr>
      </w:pPr>
      <w:r>
        <w:rPr>
          <w:rFonts w:hint="eastAsia" w:ascii="宋体" w:hAnsi="宋体" w:cs="宋体"/>
          <w:sz w:val="24"/>
          <w:lang w:val="zh-CN"/>
        </w:rPr>
        <w:t xml:space="preserve">24.2.</w:t>
      </w:r>
      <w:r>
        <w:rPr>
          <w:rFonts w:hint="eastAsia" w:ascii="宋体" w:hAnsi="宋体" w:cs="宋体"/>
          <w:sz w:val="24"/>
        </w:rPr>
        <w:t xml:space="preserve">5</w:t>
      </w:r>
      <w:r>
        <w:rPr>
          <w:rFonts w:hint="eastAsia" w:ascii="宋体" w:hAnsi="宋体" w:cs="宋体"/>
          <w:sz w:val="24"/>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ascii="宋体" w:hAnsi="宋体" w:cs="宋体"/>
          <w:sz w:val="24"/>
        </w:rPr>
      </w:pPr>
      <w:r>
        <w:rPr>
          <w:rFonts w:hint="eastAsia" w:ascii="宋体" w:hAnsi="宋体" w:cs="宋体"/>
          <w:sz w:val="24"/>
          <w:lang w:val="zh-CN"/>
        </w:rPr>
        <w:t xml:space="preserve">（一）政府采购严重违法记录，</w:t>
      </w:r>
      <w:r>
        <w:rPr>
          <w:rFonts w:hint="eastAsia" w:ascii="宋体" w:hAnsi="宋体" w:cs="宋体"/>
          <w:sz w:val="24"/>
          <w:lang w:val="zh-CN"/>
        </w:rPr>
        <w:t xml:space="preserve">即供应</w:t>
      </w:r>
      <w:r>
        <w:rPr>
          <w:rFonts w:hint="eastAsia" w:ascii="宋体" w:hAnsi="宋体" w:cs="宋体"/>
          <w:sz w:val="24"/>
          <w:lang w:val="zh-CN"/>
        </w:rPr>
        <w:t xml:space="preserve">商被全国各级财政部门列入“政府采购严重违法失信行为记录名单”，且在处罚有效期内的。</w:t>
      </w:r>
      <w:r/>
    </w:p>
    <w:p>
      <w:pPr>
        <w:ind w:firstLine="420"/>
        <w:spacing w:line="400" w:lineRule="exact"/>
        <w:rPr>
          <w:rFonts w:ascii="宋体" w:hAnsi="宋体" w:cs="宋体"/>
          <w:sz w:val="24"/>
        </w:rPr>
      </w:pPr>
      <w:r>
        <w:rPr>
          <w:rFonts w:hint="eastAsia" w:ascii="宋体" w:hAnsi="宋体" w:cs="宋体"/>
          <w:sz w:val="24"/>
          <w:lang w:val="zh-CN"/>
        </w:rPr>
        <w:t xml:space="preserve">（二）财政部门与法院、工商、税务等部门联合惩戒的失信信息，包括：</w:t>
      </w:r>
      <w:r/>
    </w:p>
    <w:p>
      <w:pPr>
        <w:ind w:firstLine="420"/>
        <w:spacing w:line="400" w:lineRule="exact"/>
        <w:rPr>
          <w:rFonts w:ascii="宋体" w:hAnsi="宋体" w:cs="宋体"/>
          <w:sz w:val="24"/>
        </w:rPr>
      </w:pPr>
      <w:r>
        <w:rPr>
          <w:rFonts w:hint="eastAsia" w:ascii="宋体" w:hAnsi="宋体" w:cs="宋体"/>
          <w:sz w:val="24"/>
          <w:lang w:val="zh-CN"/>
        </w:rPr>
        <w:t xml:space="preserve">（1）被列入失信被执行人名单；</w:t>
      </w:r>
      <w:r/>
    </w:p>
    <w:p>
      <w:pPr>
        <w:ind w:firstLine="420"/>
        <w:spacing w:line="400" w:lineRule="exact"/>
        <w:rPr>
          <w:rFonts w:ascii="宋体" w:hAnsi="宋体" w:cs="宋体"/>
          <w:sz w:val="24"/>
        </w:rPr>
      </w:pPr>
      <w:r>
        <w:rPr>
          <w:rFonts w:hint="eastAsia" w:ascii="宋体" w:hAnsi="宋体" w:cs="宋体"/>
          <w:sz w:val="24"/>
          <w:lang w:val="zh-CN"/>
        </w:rPr>
        <w:t xml:space="preserve">（2）被列入重大税收违法案件当事人名单；</w:t>
      </w:r>
      <w:r/>
    </w:p>
    <w:p>
      <w:pPr>
        <w:ind w:firstLine="420"/>
        <w:spacing w:line="400" w:lineRule="exact"/>
        <w:rPr>
          <w:rFonts w:ascii="宋体" w:hAnsi="宋体" w:cs="宋体"/>
          <w:sz w:val="24"/>
        </w:rPr>
      </w:pPr>
      <w:r>
        <w:rPr>
          <w:rFonts w:hint="eastAsia" w:ascii="宋体" w:hAnsi="宋体" w:cs="宋体"/>
          <w:sz w:val="24"/>
          <w:lang w:val="zh-CN"/>
        </w:rPr>
        <w:t xml:space="preserve">（3）企业经营异常名录中被责令停产停业、暂扣或者吊销许可证或者执照，或者对经营活动中的</w:t>
      </w:r>
      <w:r>
        <w:rPr>
          <w:rFonts w:hint="eastAsia" w:ascii="宋体" w:hAnsi="宋体" w:cs="宋体"/>
          <w:sz w:val="24"/>
        </w:rPr>
        <w:t xml:space="preserve">违法行为处以</w:t>
      </w:r>
      <w:r>
        <w:rPr>
          <w:rFonts w:hint="eastAsia" w:ascii="宋体" w:hAnsi="宋体" w:cs="宋体"/>
          <w:sz w:val="24"/>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400" w:lineRule="exact"/>
        <w:rPr>
          <w:rFonts w:ascii="宋体" w:hAnsi="宋体" w:cs="宋体"/>
          <w:sz w:val="24"/>
        </w:rPr>
      </w:pPr>
      <w:r>
        <w:rPr>
          <w:rFonts w:hint="eastAsia" w:ascii="宋体" w:hAnsi="宋体" w:cs="宋体"/>
          <w:sz w:val="24"/>
          <w:lang w:val="zh-CN"/>
        </w:rPr>
        <w:t xml:space="preserve">24.3在详细评标之前，评标委员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400" w:lineRule="exact"/>
        <w:rPr>
          <w:rFonts w:ascii="宋体" w:hAnsi="宋体" w:cs="宋体"/>
          <w:sz w:val="24"/>
        </w:rPr>
      </w:pPr>
      <w:r>
        <w:rPr>
          <w:rFonts w:hint="eastAsia" w:ascii="宋体" w:hAnsi="宋体" w:cs="宋体"/>
          <w:sz w:val="24"/>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400" w:lineRule="exact"/>
        <w:rPr>
          <w:rFonts w:ascii="宋体" w:hAnsi="宋体" w:cs="宋体"/>
          <w:sz w:val="24"/>
        </w:rPr>
      </w:pPr>
      <w:r>
        <w:rPr>
          <w:rFonts w:hint="eastAsia" w:ascii="宋体" w:hAnsi="宋体" w:cs="宋体"/>
          <w:sz w:val="24"/>
          <w:lang w:val="zh-CN"/>
        </w:rPr>
        <w:t xml:space="preserve">24.5评标委员会将对确定为实质上响应的投标进行审核，看其是否有计算上或累加上的算术错误，修正错误的原则如下：</w:t>
      </w:r>
      <w:r/>
    </w:p>
    <w:p>
      <w:pPr>
        <w:ind w:firstLine="420"/>
        <w:spacing w:line="400" w:lineRule="exact"/>
        <w:rPr>
          <w:rFonts w:ascii="宋体" w:hAnsi="宋体" w:cs="宋体"/>
          <w:sz w:val="24"/>
        </w:rPr>
      </w:pPr>
      <w:r>
        <w:rPr>
          <w:rFonts w:hint="eastAsia" w:ascii="宋体" w:hAnsi="宋体" w:cs="宋体"/>
          <w:sz w:val="24"/>
          <w:lang w:val="zh-CN"/>
        </w:rPr>
        <w:t xml:space="preserve">24.5.1投标文件中开标一览表（报价表）内容与投标文件中相应内容不一致的，以开标一览表（报价表）为准；</w:t>
      </w:r>
      <w:r/>
    </w:p>
    <w:p>
      <w:pPr>
        <w:ind w:firstLine="420"/>
        <w:spacing w:line="400" w:lineRule="exact"/>
        <w:rPr>
          <w:rFonts w:ascii="宋体" w:hAnsi="宋体" w:cs="宋体"/>
          <w:sz w:val="24"/>
        </w:rPr>
      </w:pPr>
      <w:r>
        <w:rPr>
          <w:rFonts w:hint="eastAsia" w:ascii="宋体" w:hAnsi="宋体" w:cs="宋体"/>
          <w:sz w:val="24"/>
          <w:lang w:val="zh-CN"/>
        </w:rPr>
        <w:t xml:space="preserve">24.5.2大写金额和小写金额不一致的，以大写金额为准；</w:t>
      </w:r>
      <w:r/>
    </w:p>
    <w:p>
      <w:pPr>
        <w:ind w:firstLine="420"/>
        <w:spacing w:line="400" w:lineRule="exact"/>
        <w:rPr>
          <w:rFonts w:ascii="宋体" w:hAnsi="宋体" w:cs="宋体"/>
          <w:sz w:val="24"/>
        </w:rPr>
      </w:pPr>
      <w:r>
        <w:rPr>
          <w:rFonts w:hint="eastAsia" w:ascii="宋体" w:hAnsi="宋体" w:cs="宋体"/>
          <w:sz w:val="24"/>
          <w:lang w:val="zh-CN"/>
        </w:rPr>
        <w:t xml:space="preserve">24.5.3单价金额小数点或者百分比有明显错位的，以开标一览表的总价为准，并修改单价；</w:t>
      </w:r>
      <w:r/>
    </w:p>
    <w:p>
      <w:pPr>
        <w:ind w:firstLine="420"/>
        <w:spacing w:line="400" w:lineRule="exact"/>
        <w:rPr>
          <w:rFonts w:ascii="宋体" w:hAnsi="宋体" w:cs="宋体"/>
          <w:sz w:val="24"/>
        </w:rPr>
      </w:pPr>
      <w:r>
        <w:rPr>
          <w:rFonts w:hint="eastAsia" w:ascii="宋体" w:hAnsi="宋体" w:cs="宋体"/>
          <w:sz w:val="24"/>
          <w:lang w:val="zh-CN"/>
        </w:rPr>
        <w:t xml:space="preserve">24.5.4总价金额与按单价汇总金额不一致的，以单价金额计算结果为准。</w:t>
      </w:r>
      <w:r/>
    </w:p>
    <w:p>
      <w:pPr>
        <w:ind w:firstLine="420"/>
        <w:spacing w:line="400" w:lineRule="exact"/>
        <w:rPr>
          <w:rFonts w:ascii="宋体" w:hAnsi="宋体" w:cs="宋体"/>
          <w:sz w:val="24"/>
        </w:rPr>
      </w:pPr>
      <w:r>
        <w:rPr>
          <w:rFonts w:hint="eastAsia" w:ascii="宋体" w:hAnsi="宋体" w:cs="宋体"/>
          <w:sz w:val="24"/>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400" w:lineRule="exact"/>
        <w:rPr>
          <w:rFonts w:ascii="宋体" w:hAnsi="宋体" w:cs="宋体"/>
          <w:sz w:val="24"/>
        </w:rPr>
      </w:pPr>
      <w:r>
        <w:rPr>
          <w:rFonts w:hint="eastAsia" w:ascii="宋体" w:hAnsi="宋体" w:cs="宋体"/>
          <w:sz w:val="24"/>
          <w:lang w:val="zh-CN"/>
        </w:rPr>
        <w:t xml:space="preserve">24.6招标代理机构对投标文件的判定，只依据投标内容本身，不依靠开标后的任何外来证明。</w:t>
      </w:r>
      <w:r/>
    </w:p>
    <w:p>
      <w:pPr>
        <w:ind w:firstLine="420"/>
        <w:spacing w:line="400" w:lineRule="exact"/>
        <w:rPr>
          <w:rFonts w:ascii="宋体" w:hAnsi="宋体" w:cs="宋体"/>
          <w:sz w:val="24"/>
        </w:rPr>
      </w:pPr>
      <w:r>
        <w:rPr>
          <w:rFonts w:hint="eastAsia" w:ascii="宋体" w:hAnsi="宋体" w:cs="宋体"/>
          <w:sz w:val="24"/>
          <w:lang w:val="zh-CN"/>
        </w:rPr>
        <w:t xml:space="preserve">24.7招标代理机构将拒绝被确定为非实质性响应的投标，投标人不能通过修正或撤销不符之处而使其投标成为实质性响应的投标。</w:t>
      </w:r>
      <w:r/>
    </w:p>
    <w:p>
      <w:pPr>
        <w:ind w:firstLine="103"/>
        <w:spacing w:line="400" w:lineRule="exact"/>
        <w:rPr>
          <w:rFonts w:ascii="宋体" w:hAnsi="宋体" w:cs="宋体"/>
          <w:b/>
          <w:bCs/>
          <w:sz w:val="24"/>
        </w:rPr>
      </w:pPr>
      <w:r>
        <w:rPr>
          <w:rFonts w:hint="eastAsia" w:ascii="宋体" w:hAnsi="宋体" w:cs="宋体"/>
          <w:b/>
          <w:bCs/>
          <w:sz w:val="24"/>
          <w:lang w:val="zh-CN"/>
        </w:rPr>
        <w:t xml:space="preserve">25. 投标的澄清</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.1对于投标文件中含义不明确、同类问题表述不一致或者有明显文字和计算错误的内容，评标委员会应当以书面形式要求投标人</w:t>
      </w:r>
      <w:r>
        <w:rPr>
          <w:rFonts w:hint="eastAsia" w:ascii="宋体" w:hAnsi="宋体" w:cs="宋体"/>
          <w:sz w:val="24"/>
          <w:szCs w:val="24"/>
        </w:rPr>
        <w:t xml:space="preserve">作出</w:t>
      </w:r>
      <w:r>
        <w:rPr>
          <w:rFonts w:hint="eastAsia" w:ascii="宋体" w:hAnsi="宋体" w:cs="宋体"/>
          <w:sz w:val="24"/>
          <w:szCs w:val="24"/>
        </w:rPr>
        <w:t xml:space="preserve">必要的澄清、说明或者补正。</w:t>
      </w:r>
      <w:r/>
    </w:p>
    <w:p>
      <w:pPr>
        <w:pStyle w:val="1112"/>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.2投标人的澄清、说明或者补正应当采用书面形式，并加盖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22"/>
        <w:spacing w:line="400" w:lineRule="exact"/>
        <w:rPr>
          <w:rFonts w:ascii="宋体" w:hAnsi="宋体" w:cs="宋体"/>
          <w:sz w:val="24"/>
        </w:rPr>
      </w:pPr>
      <w:r>
        <w:rPr>
          <w:rFonts w:hint="eastAsia" w:ascii="宋体" w:hAnsi="宋体" w:cs="宋体"/>
          <w:b/>
          <w:sz w:val="24"/>
        </w:rPr>
        <w:t xml:space="preserve">本项目投标人的澄清、说明或者补正采用线上澄清: 评标委员会将通过“苏</w:t>
      </w:r>
      <w:r>
        <w:rPr>
          <w:rFonts w:hint="eastAsia" w:ascii="宋体" w:hAnsi="宋体" w:cs="宋体"/>
          <w:b/>
          <w:sz w:val="24"/>
        </w:rPr>
        <w:t xml:space="preserve">采云</w:t>
      </w:r>
      <w:r>
        <w:rPr>
          <w:rFonts w:hint="eastAsia" w:ascii="宋体" w:hAnsi="宋体" w:cs="宋体"/>
          <w:b/>
          <w:sz w:val="24"/>
        </w:rPr>
        <w:t xml:space="preserve">”系统向投标人发布“澄清要求函”，接到“澄清要求函”的投标人应当按要求在规定时间内通过“苏</w:t>
      </w:r>
      <w:r>
        <w:rPr>
          <w:rFonts w:hint="eastAsia" w:ascii="宋体" w:hAnsi="宋体" w:cs="宋体"/>
          <w:b/>
          <w:sz w:val="24"/>
        </w:rPr>
        <w:t xml:space="preserve">采云</w:t>
      </w:r>
      <w:r>
        <w:rPr>
          <w:rFonts w:hint="eastAsia" w:ascii="宋体" w:hAnsi="宋体" w:cs="宋体"/>
          <w:b/>
          <w:sz w:val="24"/>
        </w:rPr>
        <w:t xml:space="preserve">”系统提交“澄清响应函”并加盖CA电子公章，澄清、说明和补充的内容作为投标文件的补充部分。</w:t>
      </w:r>
      <w:r>
        <w:rPr>
          <w:rFonts w:hint="eastAsia" w:ascii="宋体" w:hAnsi="宋体" w:cs="宋体"/>
          <w:sz w:val="24"/>
        </w:rPr>
        <w:t xml:space="preserve">(</w:t>
      </w:r>
      <w:r>
        <w:rPr>
          <w:rFonts w:hint="eastAsia" w:ascii="宋体" w:hAnsi="宋体" w:cs="宋体"/>
          <w:b/>
          <w:sz w:val="24"/>
        </w:rPr>
        <w:t xml:space="preserve">此处规定时间的计算以系统中的倒计时间为准，</w:t>
      </w:r>
      <w:r>
        <w:rPr>
          <w:rFonts w:hint="eastAsia" w:ascii="宋体" w:hAnsi="宋体" w:cs="宋体"/>
          <w:sz w:val="24"/>
        </w:rPr>
        <w:t xml:space="preserve">供应商应随时保持系统在线，如因供应商自身原因未在规定时间内提交澄清确认资料的，导致的不利后果由供应商自行承担</w:t>
      </w:r>
      <w:r>
        <w:rPr>
          <w:rFonts w:hint="eastAsia" w:ascii="宋体" w:hAnsi="宋体" w:cs="宋体"/>
          <w:sz w:val="24"/>
          <w:lang w:val="zh-CN"/>
        </w:rPr>
        <w:t xml:space="preserve">。</w:t>
      </w:r>
      <w:r/>
    </w:p>
    <w:p>
      <w:pPr>
        <w:spacing w:line="400" w:lineRule="exact"/>
        <w:rPr>
          <w:rFonts w:ascii="宋体" w:hAnsi="宋体" w:cs="宋体"/>
          <w:b/>
          <w:sz w:val="24"/>
        </w:rPr>
      </w:pPr>
      <w:r>
        <w:rPr>
          <w:rFonts w:hint="eastAsia" w:ascii="宋体" w:hAnsi="宋体" w:cs="宋体"/>
          <w:b/>
          <w:bCs/>
          <w:sz w:val="24"/>
          <w:lang w:val="zh-CN"/>
        </w:rPr>
        <w:t xml:space="preserve">26．</w:t>
      </w:r>
      <w:r>
        <w:rPr>
          <w:rFonts w:hint="eastAsia" w:ascii="宋体" w:hAnsi="宋体" w:cs="宋体"/>
          <w:b/>
          <w:sz w:val="24"/>
        </w:rPr>
        <w:t xml:space="preserve">无效投标的具体情形有：</w:t>
      </w:r>
      <w:r/>
    </w:p>
    <w:p>
      <w:pPr>
        <w:ind w:firstLine="422"/>
        <w:spacing w:line="400" w:lineRule="exact"/>
        <w:rPr>
          <w:rFonts w:ascii="宋体" w:hAnsi="宋体" w:cs="宋体"/>
          <w:b/>
          <w:bCs/>
          <w:sz w:val="24"/>
        </w:rPr>
      </w:pPr>
      <w:r>
        <w:rPr>
          <w:rFonts w:hint="eastAsia" w:ascii="宋体" w:hAnsi="宋体" w:cs="宋体"/>
          <w:b/>
          <w:bCs/>
          <w:sz w:val="24"/>
          <w:lang w:val="zh-CN"/>
        </w:rPr>
        <w:t xml:space="preserve">26.</w:t>
      </w:r>
      <w:r>
        <w:rPr>
          <w:rFonts w:hint="eastAsia" w:ascii="宋体" w:hAnsi="宋体" w:cs="宋体"/>
          <w:b/>
          <w:bCs/>
          <w:sz w:val="24"/>
        </w:rPr>
        <w:t xml:space="preserve">1</w:t>
      </w:r>
      <w:r>
        <w:rPr>
          <w:rFonts w:hint="eastAsia" w:ascii="宋体" w:hAnsi="宋体" w:cs="宋体"/>
          <w:b/>
          <w:bCs/>
          <w:sz w:val="24"/>
          <w:lang w:val="zh-CN"/>
        </w:rPr>
        <w:t xml:space="preserve">投标文件未按招标文件要求签署、盖章的；</w:t>
      </w:r>
      <w:r/>
    </w:p>
    <w:p>
      <w:pPr>
        <w:ind w:firstLine="422"/>
        <w:spacing w:line="400" w:lineRule="exact"/>
        <w:rPr>
          <w:rFonts w:ascii="宋体" w:hAnsi="宋体" w:cs="宋体"/>
          <w:b/>
          <w:bCs/>
          <w:sz w:val="24"/>
        </w:rPr>
      </w:pPr>
      <w:r>
        <w:rPr>
          <w:rFonts w:hint="eastAsia" w:ascii="宋体" w:hAnsi="宋体" w:cs="宋体"/>
          <w:b/>
          <w:bCs/>
          <w:sz w:val="24"/>
          <w:lang w:val="zh-CN"/>
        </w:rPr>
        <w:t xml:space="preserve">26.</w:t>
      </w:r>
      <w:r>
        <w:rPr>
          <w:rFonts w:hint="eastAsia" w:ascii="宋体" w:hAnsi="宋体" w:cs="宋体"/>
          <w:b/>
          <w:bCs/>
          <w:sz w:val="24"/>
        </w:rPr>
        <w:t xml:space="preserve">2</w:t>
      </w:r>
      <w:r>
        <w:rPr>
          <w:rFonts w:hint="eastAsia" w:ascii="宋体" w:hAnsi="宋体" w:cs="宋体"/>
          <w:b/>
          <w:bCs/>
          <w:sz w:val="24"/>
          <w:lang w:val="zh-CN"/>
        </w:rPr>
        <w:t xml:space="preserve">不具备招标文件中规定的资格要求的；</w:t>
      </w:r>
      <w:r/>
    </w:p>
    <w:p>
      <w:pPr>
        <w:ind w:firstLine="422"/>
        <w:spacing w:line="400" w:lineRule="exact"/>
        <w:rPr>
          <w:rFonts w:ascii="宋体" w:hAnsi="宋体" w:cs="宋体"/>
          <w:b/>
          <w:bCs/>
          <w:sz w:val="24"/>
        </w:rPr>
      </w:pPr>
      <w:r>
        <w:rPr>
          <w:rFonts w:hint="eastAsia" w:ascii="宋体" w:hAnsi="宋体" w:cs="宋体"/>
          <w:b/>
          <w:bCs/>
          <w:sz w:val="24"/>
          <w:lang w:val="zh-CN"/>
        </w:rPr>
        <w:t xml:space="preserve">26.</w:t>
      </w:r>
      <w:r>
        <w:rPr>
          <w:rFonts w:hint="eastAsia" w:ascii="宋体" w:hAnsi="宋体" w:cs="宋体"/>
          <w:b/>
          <w:bCs/>
          <w:sz w:val="24"/>
        </w:rPr>
        <w:t xml:space="preserve">3</w:t>
      </w:r>
      <w:r>
        <w:rPr>
          <w:rFonts w:hint="eastAsia" w:ascii="宋体" w:hAnsi="宋体" w:cs="宋体"/>
          <w:b/>
          <w:bCs/>
          <w:sz w:val="24"/>
          <w:lang w:val="zh-CN"/>
        </w:rPr>
        <w:t xml:space="preserve">报价超过招标文件中规定的预算金额（总预算和单项预算）或者最高限价的；</w:t>
      </w:r>
      <w:r/>
    </w:p>
    <w:p>
      <w:pPr>
        <w:ind w:firstLine="422"/>
        <w:spacing w:line="400" w:lineRule="exact"/>
        <w:rPr>
          <w:rFonts w:ascii="宋体" w:hAnsi="宋体" w:cs="宋体"/>
          <w:b/>
          <w:bCs/>
          <w:sz w:val="24"/>
        </w:rPr>
      </w:pPr>
      <w:r>
        <w:rPr>
          <w:rFonts w:hint="eastAsia" w:ascii="宋体" w:hAnsi="宋体" w:cs="宋体"/>
          <w:b/>
          <w:bCs/>
          <w:sz w:val="24"/>
          <w:lang w:val="zh-CN"/>
        </w:rPr>
        <w:t xml:space="preserve">26.</w:t>
      </w:r>
      <w:r>
        <w:rPr>
          <w:rFonts w:hint="eastAsia" w:ascii="宋体" w:hAnsi="宋体" w:cs="宋体"/>
          <w:b/>
          <w:bCs/>
          <w:sz w:val="24"/>
        </w:rPr>
        <w:t xml:space="preserve">4</w:t>
      </w:r>
      <w:r>
        <w:rPr>
          <w:rFonts w:hint="eastAsia" w:ascii="宋体" w:hAnsi="宋体" w:cs="宋体"/>
          <w:b/>
          <w:bCs/>
          <w:sz w:val="24"/>
          <w:lang w:val="zh-CN"/>
        </w:rPr>
        <w:t xml:space="preserve">投标文件含有采购单位不能接受的附加条件的；</w:t>
      </w:r>
      <w:r/>
    </w:p>
    <w:p>
      <w:pPr>
        <w:ind w:firstLine="422"/>
        <w:spacing w:line="400" w:lineRule="exact"/>
        <w:rPr>
          <w:rFonts w:ascii="宋体" w:hAnsi="宋体" w:cs="宋体"/>
          <w:b/>
          <w:bCs/>
          <w:sz w:val="24"/>
        </w:rPr>
      </w:pPr>
      <w:r>
        <w:rPr>
          <w:rFonts w:hint="eastAsia" w:ascii="宋体" w:hAnsi="宋体" w:cs="宋体"/>
          <w:b/>
          <w:bCs/>
          <w:sz w:val="24"/>
          <w:lang w:val="zh-CN"/>
        </w:rPr>
        <w:t xml:space="preserve">26.</w:t>
      </w:r>
      <w:r>
        <w:rPr>
          <w:rFonts w:hint="eastAsia" w:ascii="宋体" w:hAnsi="宋体" w:cs="宋体"/>
          <w:b/>
          <w:bCs/>
          <w:sz w:val="24"/>
        </w:rPr>
        <w:t xml:space="preserve">5不同投标（响应）文件制作机器码一致的；</w:t>
      </w:r>
      <w:r/>
    </w:p>
    <w:p>
      <w:pPr>
        <w:ind w:firstLine="422"/>
        <w:spacing w:line="400" w:lineRule="exact"/>
        <w:rPr>
          <w:rFonts w:ascii="宋体" w:hAnsi="宋体" w:cs="宋体"/>
          <w:b/>
          <w:bCs/>
          <w:sz w:val="24"/>
        </w:rPr>
      </w:pPr>
      <w:r>
        <w:rPr>
          <w:rFonts w:hint="eastAsia" w:ascii="宋体" w:hAnsi="宋体" w:cs="宋体"/>
          <w:b/>
          <w:bCs/>
          <w:sz w:val="24"/>
        </w:rPr>
        <w:t xml:space="preserve">26.6投标书技术部分和资格证明文件中出现总报价的；</w:t>
      </w:r>
      <w:r/>
    </w:p>
    <w:p>
      <w:pPr>
        <w:ind w:firstLine="422"/>
        <w:spacing w:line="400" w:lineRule="exact"/>
        <w:rPr>
          <w:rFonts w:ascii="宋体" w:hAnsi="宋体" w:cs="宋体"/>
          <w:b/>
          <w:bCs/>
          <w:sz w:val="24"/>
        </w:rPr>
      </w:pPr>
      <w:r>
        <w:rPr>
          <w:rFonts w:hint="eastAsia" w:ascii="宋体" w:hAnsi="宋体" w:cs="宋体"/>
          <w:b/>
          <w:bCs/>
          <w:sz w:val="24"/>
        </w:rPr>
        <w:t xml:space="preserve">26.7有下列情形之一的，视为投标人串通投标，其投标无效：</w:t>
      </w:r>
      <w:r/>
    </w:p>
    <w:p>
      <w:pPr>
        <w:ind w:firstLine="422"/>
        <w:spacing w:line="400" w:lineRule="exact"/>
        <w:rPr>
          <w:rFonts w:ascii="宋体" w:hAnsi="宋体" w:cs="宋体"/>
          <w:b/>
          <w:bCs/>
          <w:sz w:val="24"/>
        </w:rPr>
      </w:pPr>
      <w:r>
        <w:rPr>
          <w:rFonts w:hint="eastAsia" w:ascii="宋体" w:hAnsi="宋体" w:cs="宋体"/>
          <w:b/>
          <w:bCs/>
          <w:sz w:val="24"/>
        </w:rPr>
        <w:t xml:space="preserve">26.7.1不同投标人的投标文件由同一单位或者个人编制；</w:t>
      </w:r>
      <w:r/>
    </w:p>
    <w:p>
      <w:pPr>
        <w:ind w:firstLine="422"/>
        <w:spacing w:line="400" w:lineRule="exact"/>
        <w:rPr>
          <w:rFonts w:ascii="宋体" w:hAnsi="宋体" w:cs="宋体"/>
          <w:b/>
          <w:bCs/>
          <w:sz w:val="24"/>
        </w:rPr>
      </w:pPr>
      <w:r>
        <w:rPr>
          <w:rFonts w:hint="eastAsia" w:ascii="宋体" w:hAnsi="宋体" w:cs="宋体"/>
          <w:b/>
          <w:bCs/>
          <w:sz w:val="24"/>
        </w:rPr>
        <w:t xml:space="preserve">26.7.2不同投标人委托同一单位或者个人办理投标事宜；</w:t>
      </w:r>
      <w:r/>
    </w:p>
    <w:p>
      <w:pPr>
        <w:ind w:firstLine="422"/>
        <w:spacing w:line="400" w:lineRule="exact"/>
        <w:rPr>
          <w:rFonts w:ascii="宋体" w:hAnsi="宋体" w:cs="宋体"/>
          <w:b/>
          <w:bCs/>
          <w:sz w:val="24"/>
        </w:rPr>
      </w:pPr>
      <w:r>
        <w:rPr>
          <w:rFonts w:hint="eastAsia" w:ascii="宋体" w:hAnsi="宋体" w:cs="宋体"/>
          <w:b/>
          <w:bCs/>
          <w:sz w:val="24"/>
        </w:rPr>
        <w:t xml:space="preserve">26.7.3不同投标人的投标文件载明的项目管理成员或者联系人员为同一人；</w:t>
      </w:r>
      <w:r/>
    </w:p>
    <w:p>
      <w:pPr>
        <w:ind w:firstLine="422"/>
        <w:spacing w:line="400" w:lineRule="exact"/>
        <w:rPr>
          <w:rFonts w:ascii="宋体" w:hAnsi="宋体" w:cs="宋体"/>
          <w:b/>
          <w:bCs/>
          <w:sz w:val="24"/>
        </w:rPr>
      </w:pPr>
      <w:r>
        <w:rPr>
          <w:rFonts w:hint="eastAsia" w:ascii="宋体" w:hAnsi="宋体" w:cs="宋体"/>
          <w:b/>
          <w:bCs/>
          <w:sz w:val="24"/>
        </w:rPr>
        <w:t xml:space="preserve">26.7.4不同投标人的投标文件异常一致或者投标报价呈规律性差异；</w:t>
      </w:r>
      <w:r/>
    </w:p>
    <w:p>
      <w:pPr>
        <w:ind w:firstLine="422"/>
        <w:spacing w:line="400" w:lineRule="exact"/>
      </w:pPr>
      <w:r>
        <w:rPr>
          <w:rFonts w:hint="eastAsia" w:ascii="宋体" w:hAnsi="宋体" w:cs="宋体"/>
          <w:b/>
          <w:bCs/>
          <w:sz w:val="24"/>
        </w:rPr>
        <w:t xml:space="preserve">26.7.5不同投标人的投标文件相互混装。</w:t>
      </w:r>
      <w:r/>
    </w:p>
    <w:p>
      <w:pPr>
        <w:ind w:firstLine="422"/>
        <w:spacing w:line="400" w:lineRule="exact"/>
        <w:rPr>
          <w:rFonts w:ascii="宋体" w:hAnsi="宋体" w:cs="宋体"/>
          <w:b/>
          <w:bCs/>
          <w:sz w:val="24"/>
        </w:rPr>
      </w:pPr>
      <w:r>
        <w:rPr>
          <w:rFonts w:hint="eastAsia" w:ascii="宋体" w:hAnsi="宋体" w:cs="宋体"/>
          <w:b/>
          <w:bCs/>
          <w:sz w:val="24"/>
        </w:rPr>
        <w:t xml:space="preserve">26.8</w:t>
      </w:r>
      <w:r>
        <w:rPr>
          <w:rFonts w:hint="eastAsia" w:ascii="宋体" w:hAnsi="宋体" w:cs="宋体"/>
          <w:b/>
          <w:bCs/>
          <w:sz w:val="24"/>
          <w:lang w:val="zh-CN"/>
        </w:rPr>
        <w:t xml:space="preserve">法律、法规和招标文件规定的其他无效情形。</w:t>
      </w:r>
      <w:r/>
    </w:p>
    <w:p>
      <w:pPr>
        <w:spacing w:line="400" w:lineRule="exact"/>
        <w:rPr>
          <w:rFonts w:ascii="宋体" w:hAnsi="宋体" w:cs="宋体"/>
          <w:b/>
          <w:sz w:val="24"/>
        </w:rPr>
      </w:pPr>
      <w:r>
        <w:rPr>
          <w:rFonts w:hint="eastAsia" w:ascii="宋体" w:hAnsi="宋体" w:cs="宋体"/>
          <w:b/>
          <w:sz w:val="24"/>
        </w:rPr>
        <w:t xml:space="preserve">27.废标的具体情形有： </w:t>
      </w:r>
      <w:r/>
    </w:p>
    <w:p>
      <w:pPr>
        <w:ind w:firstLine="422"/>
        <w:spacing w:line="400" w:lineRule="exact"/>
        <w:rPr>
          <w:rFonts w:ascii="宋体" w:hAnsi="宋体" w:cs="宋体"/>
          <w:b/>
          <w:bCs/>
          <w:sz w:val="24"/>
        </w:rPr>
      </w:pPr>
      <w:r>
        <w:rPr>
          <w:rFonts w:hint="eastAsia" w:ascii="宋体" w:hAnsi="宋体" w:cs="宋体"/>
          <w:b/>
          <w:bCs/>
          <w:sz w:val="24"/>
          <w:lang w:val="zh-CN"/>
        </w:rPr>
        <w:t xml:space="preserve">27.1符合专业条件的供应商或者对招标文件作实质响应的供应商不足三家的；</w:t>
      </w:r>
      <w:r/>
    </w:p>
    <w:p>
      <w:pPr>
        <w:ind w:firstLine="422"/>
        <w:spacing w:line="400" w:lineRule="exact"/>
        <w:rPr>
          <w:rFonts w:ascii="宋体" w:hAnsi="宋体" w:cs="宋体"/>
          <w:b/>
          <w:bCs/>
          <w:sz w:val="24"/>
        </w:rPr>
      </w:pPr>
      <w:r>
        <w:rPr>
          <w:rFonts w:hint="eastAsia" w:ascii="宋体" w:hAnsi="宋体" w:cs="宋体"/>
          <w:b/>
          <w:bCs/>
          <w:sz w:val="24"/>
          <w:lang w:val="zh-CN"/>
        </w:rPr>
        <w:t xml:space="preserve">27.2出现影响采购公正的违法、违规行为的；</w:t>
      </w:r>
      <w:r/>
    </w:p>
    <w:p>
      <w:pPr>
        <w:ind w:firstLine="422"/>
        <w:spacing w:line="400" w:lineRule="exact"/>
        <w:rPr>
          <w:rFonts w:ascii="宋体" w:hAnsi="宋体" w:cs="宋体"/>
          <w:b/>
          <w:bCs/>
          <w:sz w:val="24"/>
        </w:rPr>
      </w:pPr>
      <w:r>
        <w:rPr>
          <w:rFonts w:hint="eastAsia" w:ascii="宋体" w:hAnsi="宋体" w:cs="宋体"/>
          <w:b/>
          <w:bCs/>
          <w:sz w:val="24"/>
          <w:lang w:val="zh-CN"/>
        </w:rPr>
        <w:t xml:space="preserve">27.3投标人的报价均超过了采购预算（总预算和单项预算）或最高限价，采购单位不能支付的； </w:t>
      </w:r>
      <w:r/>
    </w:p>
    <w:p>
      <w:pPr>
        <w:ind w:firstLine="422"/>
        <w:spacing w:line="400" w:lineRule="exact"/>
        <w:rPr>
          <w:rFonts w:ascii="宋体" w:hAnsi="宋体" w:cs="宋体"/>
          <w:b/>
          <w:bCs/>
          <w:sz w:val="24"/>
        </w:rPr>
      </w:pPr>
      <w:r>
        <w:rPr>
          <w:rFonts w:hint="eastAsia" w:ascii="宋体" w:hAnsi="宋体" w:cs="宋体"/>
          <w:b/>
          <w:bCs/>
          <w:sz w:val="24"/>
          <w:lang w:val="zh-CN"/>
        </w:rPr>
        <w:t xml:space="preserve">27.4因重大变故，采购任务取消的。</w:t>
      </w:r>
      <w:r/>
    </w:p>
    <w:p>
      <w:pPr>
        <w:spacing w:line="400" w:lineRule="exact"/>
        <w:rPr>
          <w:rFonts w:ascii="宋体" w:hAnsi="宋体" w:cs="宋体"/>
          <w:b/>
          <w:bCs/>
          <w:sz w:val="24"/>
        </w:rPr>
      </w:pPr>
      <w:r>
        <w:rPr>
          <w:rFonts w:hint="eastAsia" w:ascii="宋体" w:hAnsi="宋体" w:cs="宋体"/>
          <w:b/>
          <w:bCs/>
          <w:sz w:val="24"/>
          <w:lang w:val="zh-CN"/>
        </w:rPr>
        <w:t xml:space="preserve">28. 投标文件的评价和比较</w:t>
      </w:r>
      <w:r/>
    </w:p>
    <w:p>
      <w:pPr>
        <w:ind w:firstLine="420"/>
        <w:spacing w:line="400" w:lineRule="exact"/>
        <w:rPr>
          <w:rFonts w:ascii="宋体" w:hAnsi="宋体" w:cs="宋体"/>
          <w:sz w:val="24"/>
        </w:rPr>
      </w:pPr>
      <w:r>
        <w:rPr>
          <w:rFonts w:hint="eastAsia" w:ascii="宋体" w:hAnsi="宋体" w:cs="宋体"/>
          <w:sz w:val="24"/>
          <w:lang w:val="zh-CN"/>
        </w:rPr>
        <w:t xml:space="preserve">28.1评标委员会将仅对按照本须知有关规定确定为实质上响应招标文件要求的投标文件进行评价和比较。</w:t>
      </w:r>
      <w:r/>
    </w:p>
    <w:p>
      <w:pPr>
        <w:ind w:firstLine="420"/>
        <w:spacing w:line="400" w:lineRule="exact"/>
        <w:rPr>
          <w:rFonts w:ascii="宋体" w:hAnsi="宋体" w:cs="宋体"/>
          <w:sz w:val="24"/>
        </w:rPr>
      </w:pPr>
      <w:r>
        <w:rPr>
          <w:rFonts w:hint="eastAsia" w:ascii="宋体" w:hAnsi="宋体" w:cs="宋体"/>
          <w:sz w:val="24"/>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w:t>
      </w:r>
      <w:r>
        <w:rPr>
          <w:rFonts w:hint="eastAsia" w:ascii="宋体" w:hAnsi="宋体" w:cs="宋体"/>
          <w:sz w:val="24"/>
        </w:rPr>
        <w:t xml:space="preserve">人</w:t>
      </w:r>
      <w:r>
        <w:rPr>
          <w:rFonts w:hint="eastAsia" w:ascii="宋体" w:hAnsi="宋体" w:cs="宋体"/>
          <w:sz w:val="24"/>
          <w:lang w:val="zh-CN"/>
        </w:rPr>
        <w:t xml:space="preserve">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400" w:lineRule="exact"/>
        <w:rPr>
          <w:rFonts w:ascii="宋体" w:hAnsi="宋体" w:cs="宋体"/>
          <w:sz w:val="24"/>
        </w:rPr>
      </w:pPr>
      <w:r>
        <w:rPr>
          <w:rFonts w:hint="eastAsia" w:ascii="宋体" w:hAnsi="宋体" w:cs="宋体"/>
          <w:sz w:val="24"/>
          <w:lang w:val="zh-CN"/>
        </w:rPr>
        <w:t xml:space="preserve">28.2.1针对本项目的服务方案；</w:t>
      </w:r>
      <w:r/>
    </w:p>
    <w:p>
      <w:pPr>
        <w:ind w:firstLine="420"/>
        <w:spacing w:line="400" w:lineRule="exact"/>
        <w:rPr>
          <w:rFonts w:ascii="宋体" w:hAnsi="宋体" w:cs="宋体"/>
          <w:sz w:val="24"/>
        </w:rPr>
      </w:pPr>
      <w:r>
        <w:rPr>
          <w:rFonts w:hint="eastAsia" w:ascii="宋体" w:hAnsi="宋体" w:cs="宋体"/>
          <w:sz w:val="24"/>
          <w:lang w:val="zh-CN"/>
        </w:rPr>
        <w:t xml:space="preserve">28.2.2针对本项目的人员投入；</w:t>
      </w:r>
      <w:r/>
    </w:p>
    <w:p>
      <w:pPr>
        <w:ind w:firstLine="420"/>
        <w:spacing w:line="400" w:lineRule="exact"/>
        <w:rPr>
          <w:rFonts w:ascii="宋体" w:hAnsi="宋体" w:cs="宋体"/>
          <w:sz w:val="24"/>
        </w:rPr>
      </w:pPr>
      <w:r>
        <w:rPr>
          <w:rFonts w:hint="eastAsia" w:ascii="宋体" w:hAnsi="宋体" w:cs="宋体"/>
          <w:sz w:val="24"/>
          <w:lang w:val="zh-CN"/>
        </w:rPr>
        <w:t xml:space="preserve">28.2.3投标者的质量、服务措施；</w:t>
      </w:r>
      <w:r/>
    </w:p>
    <w:p>
      <w:pPr>
        <w:ind w:firstLine="420"/>
        <w:spacing w:line="400" w:lineRule="exact"/>
        <w:rPr>
          <w:rFonts w:ascii="宋体" w:hAnsi="宋体" w:cs="宋体"/>
          <w:sz w:val="24"/>
        </w:rPr>
      </w:pPr>
      <w:r>
        <w:rPr>
          <w:rFonts w:hint="eastAsia" w:ascii="宋体" w:hAnsi="宋体" w:cs="宋体"/>
          <w:sz w:val="24"/>
          <w:lang w:val="zh-CN"/>
        </w:rPr>
        <w:t xml:space="preserve">28.2.4投标者提供的其他优惠条件；</w:t>
      </w:r>
      <w:r/>
    </w:p>
    <w:p>
      <w:pPr>
        <w:ind w:firstLine="420"/>
        <w:spacing w:line="400" w:lineRule="exact"/>
        <w:rPr>
          <w:rFonts w:ascii="宋体" w:hAnsi="宋体" w:cs="宋体"/>
          <w:sz w:val="24"/>
        </w:rPr>
      </w:pPr>
      <w:r>
        <w:rPr>
          <w:rFonts w:hint="eastAsia" w:ascii="宋体" w:hAnsi="宋体" w:cs="宋体"/>
          <w:sz w:val="24"/>
          <w:lang w:val="zh-CN"/>
        </w:rPr>
        <w:t xml:space="preserve">28.2.5参与本项目政府采购工作的态度及信誉；</w:t>
      </w:r>
      <w:r/>
    </w:p>
    <w:p>
      <w:pPr>
        <w:ind w:firstLine="420"/>
        <w:spacing w:line="400" w:lineRule="exact"/>
        <w:rPr>
          <w:rFonts w:ascii="宋体" w:hAnsi="宋体" w:cs="宋体"/>
          <w:sz w:val="24"/>
        </w:rPr>
      </w:pPr>
      <w:r>
        <w:rPr>
          <w:rFonts w:hint="eastAsia" w:ascii="宋体" w:hAnsi="宋体" w:cs="宋体"/>
          <w:sz w:val="24"/>
          <w:lang w:val="zh-CN"/>
        </w:rPr>
        <w:t xml:space="preserve">28.2.6 最低的投标报价是中标的重要条件但不是唯一条件。</w:t>
      </w:r>
      <w:r/>
    </w:p>
    <w:p>
      <w:pPr>
        <w:ind w:firstLine="420"/>
        <w:spacing w:line="400" w:lineRule="exact"/>
        <w:rPr>
          <w:rFonts w:ascii="宋体" w:hAnsi="宋体" w:cs="宋体"/>
          <w:sz w:val="24"/>
        </w:rPr>
      </w:pPr>
      <w:r>
        <w:rPr>
          <w:rFonts w:hint="eastAsia" w:ascii="宋体" w:hAnsi="宋体" w:cs="宋体"/>
          <w:sz w:val="24"/>
          <w:lang w:val="zh-CN"/>
        </w:rPr>
        <w:t xml:space="preserve">28.3评标原则及方法</w:t>
      </w:r>
      <w:r/>
    </w:p>
    <w:p>
      <w:pPr>
        <w:ind w:firstLine="420"/>
        <w:spacing w:line="400" w:lineRule="exact"/>
        <w:rPr>
          <w:rFonts w:ascii="宋体" w:hAnsi="宋体" w:cs="宋体"/>
          <w:sz w:val="24"/>
        </w:rPr>
      </w:pPr>
      <w:r>
        <w:rPr>
          <w:rFonts w:hint="eastAsia" w:ascii="宋体" w:hAnsi="宋体" w:cs="宋体"/>
          <w:sz w:val="24"/>
          <w:lang w:val="zh-CN"/>
        </w:rPr>
        <w:t xml:space="preserve">28.3.1公正、公平、科学、择优。</w:t>
      </w:r>
      <w:r/>
    </w:p>
    <w:p>
      <w:pPr>
        <w:ind w:firstLine="420"/>
        <w:spacing w:line="400" w:lineRule="exact"/>
        <w:rPr>
          <w:rFonts w:ascii="宋体" w:hAnsi="宋体" w:cs="宋体"/>
          <w:sz w:val="24"/>
        </w:rPr>
      </w:pPr>
      <w:r>
        <w:rPr>
          <w:rFonts w:hint="eastAsia" w:ascii="宋体" w:hAnsi="宋体" w:cs="宋体"/>
          <w:sz w:val="24"/>
          <w:lang w:val="zh-CN"/>
        </w:rPr>
        <w:t xml:space="preserve">28.3.2对所有投标文件的评审，均采用相同的程序和标准。</w:t>
      </w:r>
      <w:r/>
    </w:p>
    <w:p>
      <w:pPr>
        <w:ind w:firstLine="420"/>
        <w:spacing w:line="400" w:lineRule="exact"/>
        <w:rPr>
          <w:rFonts w:ascii="宋体" w:hAnsi="宋体" w:cs="宋体"/>
          <w:sz w:val="24"/>
        </w:rPr>
      </w:pPr>
      <w:r>
        <w:rPr>
          <w:rFonts w:hint="eastAsia" w:ascii="宋体" w:hAnsi="宋体" w:cs="宋体"/>
          <w:sz w:val="24"/>
          <w:lang w:val="zh-CN"/>
        </w:rPr>
        <w:t xml:space="preserve">28.3.2.1评审方案的可行性、先进性、实用性以及风险等（含同类项目业绩，人</w:t>
      </w:r>
      <w:r>
        <w:rPr>
          <w:rFonts w:hint="eastAsia" w:ascii="宋体" w:hAnsi="宋体" w:cs="宋体"/>
          <w:sz w:val="24"/>
          <w:lang w:val="zh-CN"/>
        </w:rPr>
        <w:t xml:space="preserve">员资质，实施本项目的资金能力、技术能力、履约能力和用户信誉等方面的从业表现等）。</w:t>
      </w:r>
      <w:r/>
    </w:p>
    <w:p>
      <w:pPr>
        <w:ind w:firstLine="420"/>
        <w:spacing w:line="400" w:lineRule="exact"/>
        <w:rPr>
          <w:rFonts w:ascii="宋体" w:hAnsi="宋体" w:cs="宋体"/>
          <w:sz w:val="24"/>
        </w:rPr>
      </w:pPr>
      <w:r>
        <w:rPr>
          <w:rFonts w:hint="eastAsia" w:ascii="宋体" w:hAnsi="宋体" w:cs="宋体"/>
          <w:sz w:val="24"/>
          <w:lang w:val="zh-CN"/>
        </w:rPr>
        <w:t xml:space="preserve">28.3.2.2评审技术服务的承诺文件是否满足采购单位的要求。</w:t>
      </w:r>
      <w:r/>
    </w:p>
    <w:p>
      <w:pPr>
        <w:ind w:firstLine="420"/>
        <w:spacing w:line="400" w:lineRule="exact"/>
        <w:rPr>
          <w:rFonts w:ascii="宋体" w:hAnsi="宋体" w:cs="宋体"/>
          <w:sz w:val="24"/>
        </w:rPr>
      </w:pPr>
      <w:r>
        <w:rPr>
          <w:rFonts w:hint="eastAsia" w:ascii="宋体" w:hAnsi="宋体" w:cs="宋体"/>
          <w:sz w:val="24"/>
          <w:lang w:val="zh-CN"/>
        </w:rPr>
        <w:t xml:space="preserve">28.3.2.3评委会根据评分标准（除报价）进行独立打分，公证员（</w:t>
      </w:r>
      <w:r>
        <w:rPr>
          <w:rFonts w:hint="eastAsia" w:ascii="宋体" w:hAnsi="宋体" w:cs="宋体"/>
          <w:sz w:val="24"/>
        </w:rPr>
        <w:t xml:space="preserve">如有</w:t>
      </w:r>
      <w:r>
        <w:rPr>
          <w:rFonts w:hint="eastAsia" w:ascii="宋体" w:hAnsi="宋体" w:cs="宋体"/>
          <w:sz w:val="24"/>
          <w:lang w:val="zh-CN"/>
        </w:rPr>
        <w:t xml:space="preserve">）进行汇总并按算术平均方法计算出各投标</w:t>
      </w:r>
      <w:r>
        <w:rPr>
          <w:rFonts w:hint="eastAsia" w:ascii="宋体" w:hAnsi="宋体" w:cs="宋体"/>
          <w:sz w:val="24"/>
        </w:rPr>
        <w:t xml:space="preserve">人</w:t>
      </w:r>
      <w:r>
        <w:rPr>
          <w:rFonts w:hint="eastAsia" w:ascii="宋体" w:hAnsi="宋体" w:cs="宋体"/>
          <w:sz w:val="24"/>
          <w:lang w:val="zh-CN"/>
        </w:rPr>
        <w:t xml:space="preserve">的得分，报价得分根据评分标准直接计算取得，评委得分与报价得分之和最高者为中标</w:t>
      </w:r>
      <w:r>
        <w:rPr>
          <w:rFonts w:hint="eastAsia" w:ascii="宋体" w:hAnsi="宋体" w:cs="宋体"/>
          <w:sz w:val="24"/>
        </w:rPr>
        <w:t xml:space="preserve">人</w:t>
      </w:r>
      <w:r>
        <w:rPr>
          <w:rFonts w:hint="eastAsia" w:ascii="宋体" w:hAnsi="宋体" w:cs="宋体"/>
          <w:sz w:val="24"/>
          <w:lang w:val="zh-CN"/>
        </w:rPr>
        <w:t xml:space="preserve">。</w:t>
      </w:r>
      <w:r/>
    </w:p>
    <w:p>
      <w:pPr>
        <w:spacing w:line="400" w:lineRule="exact"/>
        <w:rPr>
          <w:rFonts w:ascii="宋体" w:hAnsi="宋体" w:cs="宋体"/>
          <w:b/>
          <w:bCs/>
          <w:sz w:val="24"/>
        </w:rPr>
      </w:pPr>
      <w:r>
        <w:rPr>
          <w:rFonts w:hint="eastAsia" w:ascii="宋体" w:hAnsi="宋体" w:cs="宋体"/>
          <w:b/>
          <w:bCs/>
          <w:sz w:val="24"/>
          <w:lang w:val="zh-CN"/>
        </w:rPr>
        <w:t xml:space="preserve">七、授予合同</w:t>
      </w:r>
      <w:r/>
    </w:p>
    <w:p>
      <w:pPr>
        <w:spacing w:line="400" w:lineRule="exact"/>
        <w:rPr>
          <w:rFonts w:ascii="宋体" w:hAnsi="宋体" w:cs="宋体"/>
          <w:b/>
          <w:bCs/>
          <w:sz w:val="24"/>
        </w:rPr>
      </w:pPr>
      <w:r>
        <w:rPr>
          <w:rFonts w:hint="eastAsia" w:ascii="宋体" w:hAnsi="宋体" w:cs="宋体"/>
          <w:b/>
          <w:bCs/>
          <w:sz w:val="24"/>
          <w:lang w:val="zh-CN"/>
        </w:rPr>
        <w:t xml:space="preserve">29. 中标</w:t>
      </w:r>
      <w:r>
        <w:rPr>
          <w:rFonts w:hint="eastAsia" w:ascii="宋体" w:hAnsi="宋体" w:cs="宋体"/>
          <w:b/>
          <w:bCs/>
          <w:sz w:val="24"/>
        </w:rPr>
        <w:t xml:space="preserve">人</w:t>
      </w:r>
      <w:r>
        <w:rPr>
          <w:rFonts w:hint="eastAsia" w:ascii="宋体" w:hAnsi="宋体" w:cs="宋体"/>
          <w:b/>
          <w:bCs/>
          <w:sz w:val="24"/>
          <w:lang w:val="zh-CN"/>
        </w:rPr>
        <w:t xml:space="preserve">的确认</w:t>
      </w:r>
      <w:r/>
    </w:p>
    <w:p>
      <w:pPr>
        <w:ind w:firstLine="420"/>
        <w:spacing w:line="400" w:lineRule="exact"/>
        <w:rPr>
          <w:rFonts w:ascii="宋体" w:hAnsi="宋体" w:cs="宋体"/>
          <w:sz w:val="24"/>
        </w:rPr>
      </w:pPr>
      <w:r>
        <w:rPr>
          <w:rFonts w:hint="eastAsia" w:ascii="宋体" w:hAnsi="宋体" w:cs="宋体"/>
          <w:sz w:val="24"/>
          <w:lang w:val="zh-CN"/>
        </w:rPr>
        <w:t xml:space="preserve">29.1评标委员会根据投标</w:t>
      </w:r>
      <w:r>
        <w:rPr>
          <w:rFonts w:hint="eastAsia" w:ascii="宋体" w:hAnsi="宋体" w:cs="宋体"/>
          <w:sz w:val="24"/>
        </w:rPr>
        <w:t xml:space="preserve">人</w:t>
      </w:r>
      <w:r>
        <w:rPr>
          <w:rFonts w:hint="eastAsia" w:ascii="宋体" w:hAnsi="宋体" w:cs="宋体"/>
          <w:sz w:val="24"/>
          <w:lang w:val="zh-CN"/>
        </w:rPr>
        <w:t xml:space="preserve">专业</w:t>
      </w:r>
      <w:r>
        <w:rPr>
          <w:rFonts w:hint="eastAsia" w:ascii="宋体" w:hAnsi="宋体" w:cs="宋体"/>
          <w:sz w:val="24"/>
          <w:lang w:val="zh-CN"/>
        </w:rPr>
        <w:t xml:space="preserve">性资格</w:t>
      </w:r>
      <w:r>
        <w:rPr>
          <w:rFonts w:hint="eastAsia" w:ascii="宋体" w:hAnsi="宋体" w:cs="宋体"/>
          <w:sz w:val="24"/>
          <w:lang w:val="zh-CN"/>
        </w:rPr>
        <w:t xml:space="preserve">审查情况和符合性审查情况，对投标文件进行评价和比较，按照评标办法和标准进行评标，并按</w:t>
      </w:r>
      <w:r>
        <w:rPr>
          <w:rFonts w:hint="eastAsia" w:ascii="宋体" w:hAnsi="宋体" w:cs="宋体"/>
          <w:sz w:val="24"/>
        </w:rPr>
        <w:t xml:space="preserve">采购人或</w:t>
      </w:r>
      <w:r>
        <w:rPr>
          <w:rFonts w:hint="eastAsia" w:ascii="宋体" w:hAnsi="宋体" w:cs="宋体"/>
          <w:sz w:val="24"/>
          <w:lang w:val="zh-CN"/>
        </w:rPr>
        <w:t xml:space="preserve">招标代理机构的委托推荐中标</w:t>
      </w:r>
      <w:r>
        <w:rPr>
          <w:rFonts w:hint="eastAsia" w:ascii="宋体" w:hAnsi="宋体" w:cs="宋体"/>
          <w:sz w:val="24"/>
        </w:rPr>
        <w:t xml:space="preserve">人</w:t>
      </w:r>
      <w:r>
        <w:rPr>
          <w:rFonts w:hint="eastAsia" w:ascii="宋体" w:hAnsi="宋体" w:cs="宋体"/>
          <w:sz w:val="24"/>
          <w:lang w:val="zh-CN"/>
        </w:rPr>
        <w:t xml:space="preserve">。</w:t>
      </w:r>
      <w:r/>
    </w:p>
    <w:p>
      <w:pPr>
        <w:ind w:firstLine="420"/>
        <w:spacing w:line="400" w:lineRule="exact"/>
        <w:rPr>
          <w:rFonts w:ascii="宋体" w:hAnsi="宋体" w:cs="宋体"/>
          <w:sz w:val="24"/>
        </w:rPr>
      </w:pPr>
      <w:r>
        <w:rPr>
          <w:rFonts w:hint="eastAsia" w:ascii="宋体" w:hAnsi="宋体" w:cs="宋体"/>
          <w:sz w:val="24"/>
          <w:lang w:val="zh-CN"/>
        </w:rPr>
        <w:t xml:space="preserve">29.2经评标委员会评审并确定中标</w:t>
      </w:r>
      <w:r>
        <w:rPr>
          <w:rFonts w:hint="eastAsia" w:ascii="宋体" w:hAnsi="宋体" w:cs="宋体"/>
          <w:sz w:val="24"/>
        </w:rPr>
        <w:t xml:space="preserve">人</w:t>
      </w:r>
      <w:r>
        <w:rPr>
          <w:rFonts w:hint="eastAsia" w:ascii="宋体" w:hAnsi="宋体" w:cs="宋体"/>
          <w:sz w:val="24"/>
          <w:lang w:val="zh-CN"/>
        </w:rPr>
        <w:t xml:space="preserve">后，招标代理机构将在规定的时间内将中标结果在政府采购管理部门指定媒体上予以公示。</w:t>
      </w:r>
      <w:r/>
    </w:p>
    <w:p>
      <w:pPr>
        <w:ind w:firstLine="420"/>
        <w:spacing w:line="400" w:lineRule="exact"/>
        <w:rPr>
          <w:rFonts w:ascii="宋体" w:hAnsi="宋体" w:cs="宋体"/>
          <w:sz w:val="24"/>
        </w:rPr>
      </w:pPr>
      <w:r>
        <w:rPr>
          <w:rFonts w:hint="eastAsia" w:ascii="宋体" w:hAnsi="宋体" w:cs="宋体"/>
          <w:sz w:val="24"/>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400" w:lineRule="exact"/>
        <w:rPr>
          <w:rFonts w:ascii="宋体" w:hAnsi="宋体" w:cs="宋体"/>
          <w:b/>
          <w:sz w:val="24"/>
        </w:rPr>
      </w:pPr>
      <w:r>
        <w:rPr>
          <w:rFonts w:hint="eastAsia" w:ascii="宋体" w:hAnsi="宋体" w:cs="宋体"/>
          <w:b/>
          <w:sz w:val="24"/>
        </w:rPr>
        <w:t xml:space="preserve">30.质疑处理</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0.1供应商认为招标文件、采购过程或中标、成交结果使自己的权益受到损害的，可以在知道或者应知其权益受到损害之日起7个工作日内，以书面形式向采购人、招标代理机构提出质疑。招标代理机构应当在收到投标人书面质疑后7个工作日内</w:t>
      </w:r>
      <w:r>
        <w:rPr>
          <w:rFonts w:hint="eastAsia" w:ascii="宋体" w:hAnsi="宋体" w:eastAsia="宋体" w:cs="宋体"/>
          <w:szCs w:val="24"/>
          <w:lang w:val="zh-CN" w:eastAsia="zh-CN"/>
        </w:rPr>
        <w:t xml:space="preserve">作出</w:t>
      </w:r>
      <w:r>
        <w:rPr>
          <w:rFonts w:hint="eastAsia" w:ascii="宋体" w:hAnsi="宋体" w:eastAsia="宋体" w:cs="宋体"/>
          <w:szCs w:val="24"/>
          <w:lang w:val="zh-CN" w:eastAsia="zh-CN"/>
        </w:rPr>
        <w:t xml:space="preserve">答复。</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0.2本次招标文件要求供应商在法定质疑期内一次性提出针对同一采购程序环节的质疑，否则不予受理。</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0.3供应商提出质疑应当提交质疑函和必要的证明材料，质疑</w:t>
      </w:r>
      <w:r>
        <w:rPr>
          <w:rFonts w:hint="eastAsia" w:ascii="宋体" w:hAnsi="宋体" w:eastAsia="宋体" w:cs="宋体"/>
          <w:szCs w:val="24"/>
          <w:lang w:val="zh-CN" w:eastAsia="zh-CN"/>
        </w:rPr>
        <w:t xml:space="preserve">函应当</w:t>
      </w:r>
      <w:r>
        <w:rPr>
          <w:rFonts w:hint="eastAsia" w:ascii="宋体" w:hAnsi="宋体" w:eastAsia="宋体" w:cs="宋体"/>
          <w:szCs w:val="24"/>
          <w:lang w:val="zh-CN" w:eastAsia="zh-CN"/>
        </w:rPr>
        <w:t xml:space="preserve">包括下列内容：</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（1）供应商的姓名或者名称（以提供的营业执照副本复印件为准）、地址、邮编、联系人及联系电话；</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（2）质疑项目的名称、编号；</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（3）具体、明确的质疑事项和与质疑事项相关的请求；</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（4）事实依据；</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（5）必要的法律依据；</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（6）提出质疑的日期。</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eastAsia="宋体" w:cs="宋体"/>
          <w:szCs w:val="24"/>
          <w:lang w:val="zh-CN" w:eastAsia="zh-CN"/>
        </w:rPr>
        <w:t xml:space="preserve">进行质疑的，其</w:t>
      </w:r>
      <w:r>
        <w:rPr>
          <w:rFonts w:hint="eastAsia" w:ascii="宋体" w:hAnsi="宋体" w:eastAsia="宋体" w:cs="宋体"/>
          <w:b/>
          <w:bCs/>
          <w:szCs w:val="24"/>
          <w:lang w:val="zh-CN" w:eastAsia="zh-CN"/>
        </w:rPr>
        <w:t xml:space="preserve">授权委托书</w:t>
      </w:r>
      <w:r>
        <w:rPr>
          <w:rFonts w:hint="eastAsia" w:ascii="宋体" w:hAnsi="宋体" w:eastAsia="宋体" w:cs="宋体"/>
          <w:szCs w:val="24"/>
          <w:lang w:val="zh-CN" w:eastAsia="zh-CN"/>
        </w:rPr>
        <w:t xml:space="preserve">上应当载明代理人的姓名或者名称、代理事项、具体权限、期限和相关事项。</w:t>
      </w:r>
      <w:r/>
    </w:p>
    <w:p>
      <w:pPr>
        <w:pStyle w:val="865"/>
        <w:ind w:firstLine="422"/>
        <w:jc w:val="left"/>
        <w:spacing w:line="400" w:lineRule="exact"/>
        <w:rPr>
          <w:rFonts w:ascii="宋体" w:hAnsi="宋体" w:eastAsia="宋体" w:cs="宋体"/>
          <w:szCs w:val="24"/>
        </w:rPr>
      </w:pPr>
      <w:r>
        <w:rPr>
          <w:rFonts w:hint="eastAsia" w:ascii="宋体" w:hAnsi="宋体" w:eastAsia="宋体" w:cs="宋体"/>
          <w:b/>
          <w:bCs/>
          <w:szCs w:val="24"/>
          <w:lang w:val="zh-CN" w:eastAsia="zh-CN"/>
        </w:rPr>
        <w:t xml:space="preserve">供应商提交的质疑</w:t>
      </w:r>
      <w:r>
        <w:rPr>
          <w:rFonts w:hint="eastAsia" w:ascii="宋体" w:hAnsi="宋体" w:eastAsia="宋体" w:cs="宋体"/>
          <w:b/>
          <w:bCs/>
          <w:szCs w:val="24"/>
          <w:lang w:val="zh-CN" w:eastAsia="zh-CN"/>
        </w:rPr>
        <w:t xml:space="preserve">函必须</w:t>
      </w:r>
      <w:r>
        <w:rPr>
          <w:rFonts w:hint="eastAsia" w:ascii="宋体" w:hAnsi="宋体" w:eastAsia="宋体" w:cs="宋体"/>
          <w:b/>
          <w:bCs/>
          <w:szCs w:val="24"/>
          <w:lang w:val="zh-CN" w:eastAsia="zh-CN"/>
        </w:rPr>
        <w:t xml:space="preserve">按照《政府采购供应商质疑函范本》要求的格式和内容进行填写</w:t>
      </w:r>
      <w:r>
        <w:rPr>
          <w:rFonts w:hint="eastAsia" w:ascii="宋体" w:hAnsi="宋体" w:eastAsia="宋体" w:cs="宋体"/>
          <w:b/>
          <w:bCs/>
          <w:szCs w:val="24"/>
          <w:lang w:eastAsia="zh-CN"/>
        </w:rPr>
        <w:t xml:space="preserve">，</w:t>
      </w:r>
      <w:r>
        <w:rPr>
          <w:rFonts w:hint="eastAsia" w:ascii="宋体" w:hAnsi="宋体" w:eastAsia="宋体" w:cs="宋体"/>
          <w:b/>
          <w:bCs/>
          <w:szCs w:val="24"/>
          <w:lang w:val="zh-CN" w:eastAsia="zh-CN"/>
        </w:rPr>
        <w:t xml:space="preserve">质疑函范本下载网址详见链接</w:t>
      </w:r>
      <w:r>
        <w:rPr>
          <w:rFonts w:hint="eastAsia" w:ascii="宋体" w:hAnsi="宋体" w:eastAsia="宋体" w:cs="宋体"/>
          <w:b/>
          <w:bCs/>
          <w:szCs w:val="24"/>
          <w:lang w:eastAsia="zh-CN"/>
        </w:rPr>
        <w:t xml:space="preserve">：https://czju.suzhou.gov.cn/zfcg/html/content/20180305093615738.shtml</w:t>
      </w:r>
      <w:r>
        <w:rPr>
          <w:rFonts w:hint="eastAsia" w:ascii="宋体" w:hAnsi="宋体" w:eastAsia="宋体" w:cs="宋体"/>
          <w:szCs w:val="24"/>
          <w:lang w:val="zh-CN" w:eastAsia="zh-CN"/>
        </w:rPr>
        <w:t xml:space="preserve">。</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Cs w:val="24"/>
          <w:lang w:val="zh-CN" w:eastAsia="zh-CN"/>
        </w:rPr>
        <w:t xml:space="preserve">《投标供应商确认函》</w:t>
      </w:r>
      <w:r>
        <w:rPr>
          <w:rFonts w:hint="eastAsia" w:ascii="宋体" w:hAnsi="宋体" w:eastAsia="宋体" w:cs="宋体"/>
          <w:szCs w:val="24"/>
          <w:lang w:val="zh-CN" w:eastAsia="zh-CN"/>
        </w:rPr>
        <w:t xml:space="preserve">）与质疑</w:t>
      </w:r>
      <w:r>
        <w:rPr>
          <w:rFonts w:hint="eastAsia" w:ascii="宋体" w:hAnsi="宋体" w:eastAsia="宋体" w:cs="宋体"/>
          <w:szCs w:val="24"/>
          <w:lang w:val="zh-CN" w:eastAsia="zh-CN"/>
        </w:rPr>
        <w:t xml:space="preserve">函一起</w:t>
      </w:r>
      <w:r>
        <w:rPr>
          <w:rFonts w:hint="eastAsia" w:ascii="宋体" w:hAnsi="宋体" w:eastAsia="宋体" w:cs="宋体"/>
          <w:szCs w:val="24"/>
          <w:lang w:val="zh-CN" w:eastAsia="zh-CN"/>
        </w:rPr>
        <w:t xml:space="preserve">递交，否则不予受理。</w:t>
      </w:r>
      <w:r/>
    </w:p>
    <w:p>
      <w:pPr>
        <w:pStyle w:val="865"/>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3</w:t>
      </w:r>
      <w:r>
        <w:rPr>
          <w:rFonts w:hint="eastAsia" w:ascii="宋体" w:hAnsi="宋体" w:eastAsia="宋体" w:cs="宋体"/>
          <w:szCs w:val="24"/>
          <w:lang w:val="zh-CN" w:eastAsia="zh-CN"/>
        </w:rPr>
        <w:t xml:space="preserve">0.5接收质疑函的方式：书面形式（当场送达或邮寄方式）。</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招标代理机构：诚信金泰建设管理（苏州）有限公司</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质疑联系人：</w:t>
      </w:r>
      <w:r>
        <w:rPr>
          <w:rFonts w:hint="eastAsia" w:ascii="宋体" w:hAnsi="宋体" w:eastAsia="宋体" w:cs="宋体"/>
          <w:szCs w:val="24"/>
          <w:lang w:eastAsia="zh-CN"/>
        </w:rPr>
        <w:t xml:space="preserve">张双艳、</w:t>
      </w:r>
      <w:r>
        <w:rPr>
          <w:rFonts w:hint="eastAsia" w:ascii="宋体" w:hAnsi="宋体" w:eastAsia="宋体" w:cs="宋体"/>
          <w:szCs w:val="24"/>
          <w:lang w:val="zh-CN" w:eastAsia="zh-CN"/>
        </w:rPr>
        <w:t xml:space="preserve">郭敏、庞程悦</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邮编：215000</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联系电话：17312310992</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现场递交地址：苏州市吴中区盘</w:t>
      </w:r>
      <w:r>
        <w:rPr>
          <w:rFonts w:hint="eastAsia" w:ascii="宋体" w:hAnsi="宋体" w:eastAsia="宋体" w:cs="宋体"/>
          <w:szCs w:val="24"/>
          <w:lang w:val="zh-CN" w:eastAsia="zh-CN"/>
        </w:rPr>
        <w:t xml:space="preserve">蠡</w:t>
      </w:r>
      <w:r>
        <w:rPr>
          <w:rFonts w:hint="eastAsia" w:ascii="宋体" w:hAnsi="宋体" w:eastAsia="宋体" w:cs="宋体"/>
          <w:szCs w:val="24"/>
          <w:lang w:val="zh-CN" w:eastAsia="zh-CN"/>
        </w:rPr>
        <w:t xml:space="preserve">新村25-1（盘</w:t>
      </w:r>
      <w:r>
        <w:rPr>
          <w:rFonts w:hint="eastAsia" w:ascii="宋体" w:hAnsi="宋体" w:eastAsia="宋体" w:cs="宋体"/>
          <w:szCs w:val="24"/>
          <w:lang w:val="zh-CN" w:eastAsia="zh-CN"/>
        </w:rPr>
        <w:t xml:space="preserve">蠡</w:t>
      </w:r>
      <w:r>
        <w:rPr>
          <w:rFonts w:hint="eastAsia" w:ascii="宋体" w:hAnsi="宋体" w:eastAsia="宋体" w:cs="宋体"/>
          <w:szCs w:val="24"/>
          <w:lang w:val="zh-CN" w:eastAsia="zh-CN"/>
        </w:rPr>
        <w:t xml:space="preserve">路地铁站11西北口步行200米）</w:t>
      </w:r>
      <w:r/>
    </w:p>
    <w:p>
      <w:pPr>
        <w:pStyle w:val="865"/>
        <w:spacing w:line="400" w:lineRule="exact"/>
        <w:rPr>
          <w:rFonts w:ascii="宋体" w:hAnsi="宋体" w:eastAsia="宋体" w:cs="宋体"/>
          <w:szCs w:val="24"/>
          <w:lang w:eastAsia="zh-CN"/>
        </w:rPr>
      </w:pPr>
      <w:r>
        <w:rPr>
          <w:rFonts w:hint="eastAsia" w:ascii="宋体" w:hAnsi="宋体" w:eastAsia="宋体" w:cs="宋体"/>
          <w:szCs w:val="24"/>
          <w:lang w:val="zh-CN" w:eastAsia="zh-CN"/>
        </w:rPr>
        <w:t xml:space="preserve">邮寄收取地址：苏州市吴中区盘</w:t>
      </w:r>
      <w:r>
        <w:rPr>
          <w:rFonts w:hint="eastAsia" w:ascii="宋体" w:hAnsi="宋体" w:eastAsia="宋体" w:cs="宋体"/>
          <w:szCs w:val="24"/>
          <w:lang w:val="zh-CN" w:eastAsia="zh-CN"/>
        </w:rPr>
        <w:t xml:space="preserve">蠡</w:t>
      </w:r>
      <w:r>
        <w:rPr>
          <w:rFonts w:hint="eastAsia" w:ascii="宋体" w:hAnsi="宋体" w:eastAsia="宋体" w:cs="宋体"/>
          <w:szCs w:val="24"/>
          <w:lang w:val="zh-CN" w:eastAsia="zh-CN"/>
        </w:rPr>
        <w:t xml:space="preserve">新村25-1（盘</w:t>
      </w:r>
      <w:r>
        <w:rPr>
          <w:rFonts w:hint="eastAsia" w:ascii="宋体" w:hAnsi="宋体" w:eastAsia="宋体" w:cs="宋体"/>
          <w:szCs w:val="24"/>
          <w:lang w:val="zh-CN" w:eastAsia="zh-CN"/>
        </w:rPr>
        <w:t xml:space="preserve">蠡</w:t>
      </w:r>
      <w:r>
        <w:rPr>
          <w:rFonts w:hint="eastAsia" w:ascii="宋体" w:hAnsi="宋体" w:eastAsia="宋体" w:cs="宋体"/>
          <w:szCs w:val="24"/>
          <w:lang w:val="zh-CN" w:eastAsia="zh-CN"/>
        </w:rPr>
        <w:t xml:space="preserve">路地铁站11西北口步行200米）</w:t>
      </w:r>
      <w:r/>
    </w:p>
    <w:p>
      <w:pPr>
        <w:spacing w:line="400" w:lineRule="exact"/>
        <w:rPr>
          <w:rFonts w:ascii="宋体" w:hAnsi="宋体" w:cs="宋体"/>
          <w:b/>
          <w:sz w:val="24"/>
        </w:rPr>
      </w:pPr>
      <w:r>
        <w:rPr>
          <w:rFonts w:hint="eastAsia" w:ascii="宋体" w:hAnsi="宋体" w:cs="宋体"/>
          <w:b/>
          <w:sz w:val="24"/>
        </w:rPr>
        <w:t xml:space="preserve">31. 合同授予标准</w:t>
      </w:r>
      <w:r/>
    </w:p>
    <w:p>
      <w:pPr>
        <w:ind w:firstLine="420"/>
        <w:spacing w:line="400" w:lineRule="exact"/>
        <w:rPr>
          <w:rFonts w:ascii="宋体" w:hAnsi="宋体" w:cs="宋体"/>
          <w:sz w:val="24"/>
        </w:rPr>
      </w:pPr>
      <w:r>
        <w:rPr>
          <w:rFonts w:hint="eastAsia" w:ascii="宋体" w:hAnsi="宋体" w:cs="宋体"/>
          <w:sz w:val="24"/>
        </w:rPr>
        <w:t xml:space="preserve">31.1采购人或招标代理机构将把合同授予其投标文件在实质上响应招标文件要求和按本须知规定评选出的投标人。确定为中标的投标人必须具有实施本合同的能力和资源。</w:t>
      </w:r>
      <w:r/>
    </w:p>
    <w:p>
      <w:pPr>
        <w:spacing w:line="400" w:lineRule="exact"/>
        <w:rPr>
          <w:rFonts w:ascii="宋体" w:hAnsi="宋体" w:cs="宋体"/>
          <w:b/>
          <w:bCs/>
          <w:sz w:val="24"/>
        </w:rPr>
      </w:pPr>
      <w:r>
        <w:rPr>
          <w:rFonts w:hint="eastAsia" w:ascii="宋体" w:hAnsi="宋体" w:cs="宋体"/>
          <w:b/>
          <w:bCs/>
          <w:sz w:val="24"/>
        </w:rPr>
        <w:t xml:space="preserve">32. 中标通知书</w:t>
      </w:r>
      <w:r/>
    </w:p>
    <w:p>
      <w:pPr>
        <w:ind w:firstLine="420"/>
        <w:spacing w:line="400" w:lineRule="exact"/>
        <w:rPr>
          <w:rFonts w:ascii="宋体" w:hAnsi="宋体" w:cs="宋体"/>
          <w:sz w:val="24"/>
        </w:rPr>
      </w:pPr>
      <w:r>
        <w:rPr>
          <w:rFonts w:hint="eastAsia" w:ascii="宋体" w:hAnsi="宋体" w:cs="宋体"/>
          <w:sz w:val="24"/>
        </w:rPr>
        <w:t xml:space="preserve">32.1确定出中标人后，招标代理机构在法定时间内向中标人发出中标通知书。</w:t>
      </w:r>
      <w:r>
        <w:rPr>
          <w:rFonts w:hint="eastAsia" w:ascii="宋体" w:hAnsi="宋体" w:cs="宋体"/>
          <w:b/>
          <w:sz w:val="24"/>
        </w:rPr>
        <w:t xml:space="preserve">请中标人在中标结果公告届满之日起30日内,使用CA证书登录“苏</w:t>
      </w:r>
      <w:r>
        <w:rPr>
          <w:rFonts w:hint="eastAsia" w:ascii="宋体" w:hAnsi="宋体" w:cs="宋体"/>
          <w:b/>
          <w:sz w:val="24"/>
        </w:rPr>
        <w:t xml:space="preserve">采云</w:t>
      </w:r>
      <w:r>
        <w:rPr>
          <w:rFonts w:hint="eastAsia" w:ascii="宋体" w:hAnsi="宋体" w:cs="宋体"/>
          <w:b/>
          <w:sz w:val="24"/>
        </w:rPr>
        <w:t xml:space="preserve">”系统及时下载中标通知书。</w:t>
      </w:r>
      <w:r>
        <w:rPr>
          <w:rFonts w:hint="eastAsia" w:ascii="宋体" w:hAnsi="宋体" w:cs="宋体"/>
          <w:sz w:val="24"/>
        </w:rPr>
        <w:t xml:space="preserve">因系统存储空间有限，自中标结果公告届满之日起30日后，“苏</w:t>
      </w:r>
      <w:r>
        <w:rPr>
          <w:rFonts w:hint="eastAsia" w:ascii="宋体" w:hAnsi="宋体" w:cs="宋体"/>
          <w:sz w:val="24"/>
        </w:rPr>
        <w:t xml:space="preserve">采云</w:t>
      </w:r>
      <w:r>
        <w:rPr>
          <w:rFonts w:hint="eastAsia" w:ascii="宋体" w:hAnsi="宋体" w:cs="宋体"/>
          <w:sz w:val="24"/>
        </w:rPr>
        <w:t xml:space="preserve">”系统不再保证提供下载中标通知书服务,因未及时下载而造成的不利后果由中标人自行承担。</w:t>
      </w:r>
      <w:r/>
    </w:p>
    <w:p>
      <w:pPr>
        <w:ind w:firstLine="420"/>
        <w:spacing w:line="400" w:lineRule="exact"/>
        <w:rPr>
          <w:rFonts w:ascii="宋体" w:hAnsi="宋体" w:cs="宋体"/>
          <w:sz w:val="24"/>
        </w:rPr>
      </w:pPr>
      <w:r>
        <w:rPr>
          <w:rFonts w:hint="eastAsia" w:ascii="宋体" w:hAnsi="宋体" w:cs="宋体"/>
          <w:sz w:val="24"/>
        </w:rPr>
        <w:t xml:space="preserve">32.2中标通知书将成为合同的组成部分，对采购人和中标人具有同等法律效力。</w:t>
      </w:r>
      <w:r/>
    </w:p>
    <w:p>
      <w:pPr>
        <w:ind w:firstLine="420"/>
        <w:spacing w:line="400" w:lineRule="exact"/>
        <w:tabs>
          <w:tab w:val="left" w:pos="142" w:leader="none"/>
          <w:tab w:val="left" w:pos="600" w:leader="none"/>
        </w:tabs>
        <w:rPr>
          <w:rFonts w:ascii="宋体" w:hAnsi="宋体" w:cs="宋体"/>
          <w:sz w:val="24"/>
        </w:rPr>
      </w:pPr>
      <w:r>
        <w:rPr>
          <w:rFonts w:hint="eastAsia" w:ascii="宋体" w:hAnsi="宋体" w:cs="宋体"/>
          <w:sz w:val="24"/>
        </w:rPr>
        <w:t xml:space="preserve">32.3对未通过资格审查的供应商，应当告知其未通过的原因；未中标供应商须在中标公告发出之日起2个工作日内向招标代理机构另行提供用以接收《未中标通知书》的电子邮件地址，未按时提供电子邮件地址或提供信息有误的，视为自动放弃并自行承担相应后果。</w:t>
      </w:r>
      <w:r/>
    </w:p>
    <w:p>
      <w:pPr>
        <w:ind w:firstLine="420"/>
        <w:spacing w:line="400" w:lineRule="exact"/>
        <w:rPr>
          <w:rFonts w:ascii="宋体" w:hAnsi="宋体" w:cs="宋体"/>
          <w:sz w:val="24"/>
        </w:rPr>
      </w:pPr>
      <w:r>
        <w:rPr>
          <w:rFonts w:hint="eastAsia" w:ascii="宋体" w:hAnsi="宋体" w:cs="宋体"/>
          <w:sz w:val="24"/>
        </w:rPr>
        <w:t xml:space="preserve">32.4中标（成交）通知书发出后，采购人不得违法改变中标结果，中标人无正当理由不得放弃中标。</w:t>
      </w:r>
      <w:r/>
    </w:p>
    <w:p>
      <w:pPr>
        <w:spacing w:line="400" w:lineRule="exact"/>
        <w:rPr>
          <w:rFonts w:ascii="宋体" w:hAnsi="宋体" w:cs="宋体"/>
          <w:b/>
          <w:sz w:val="24"/>
        </w:rPr>
      </w:pPr>
      <w:r>
        <w:rPr>
          <w:rFonts w:hint="eastAsia" w:ascii="宋体" w:hAnsi="宋体" w:cs="宋体"/>
          <w:b/>
          <w:sz w:val="24"/>
        </w:rPr>
        <w:t xml:space="preserve">33. 合同的签订</w:t>
      </w:r>
      <w:r/>
    </w:p>
    <w:p>
      <w:pPr>
        <w:ind w:firstLine="420"/>
        <w:spacing w:line="400" w:lineRule="exact"/>
        <w:rPr>
          <w:rFonts w:ascii="宋体" w:hAnsi="宋体" w:cs="宋体"/>
          <w:sz w:val="24"/>
        </w:rPr>
      </w:pPr>
      <w:r>
        <w:rPr>
          <w:rFonts w:hint="eastAsia" w:ascii="宋体" w:hAnsi="宋体" w:cs="宋体"/>
          <w:sz w:val="24"/>
        </w:rPr>
        <w:t xml:space="preserve">33.1中标人应按中标（成交）通知书中规定的时间和地点，由法定代表人或委托代理人与甲方代表签订合同,否则</w:t>
      </w:r>
      <w:r>
        <w:rPr>
          <w:rFonts w:hint="eastAsia" w:ascii="宋体" w:hAnsi="宋体" w:cs="宋体"/>
          <w:sz w:val="24"/>
        </w:rPr>
        <w:t xml:space="preserve">按放弃</w:t>
      </w:r>
      <w:r>
        <w:rPr>
          <w:rFonts w:hint="eastAsia" w:ascii="宋体" w:hAnsi="宋体" w:cs="宋体"/>
          <w:sz w:val="24"/>
        </w:rPr>
        <w:t xml:space="preserve">中标权处理。</w:t>
      </w:r>
      <w:r/>
    </w:p>
    <w:p>
      <w:pPr>
        <w:ind w:firstLine="420"/>
        <w:spacing w:line="400" w:lineRule="exact"/>
        <w:rPr>
          <w:rFonts w:ascii="宋体" w:hAnsi="宋体" w:cs="宋体"/>
          <w:sz w:val="24"/>
        </w:rPr>
      </w:pPr>
      <w:r>
        <w:rPr>
          <w:rFonts w:hint="eastAsia" w:ascii="宋体" w:hAnsi="宋体" w:cs="宋体"/>
          <w:sz w:val="24"/>
        </w:rPr>
        <w:t xml:space="preserve">33.2签订合同及合同条款应以招标文件和中标人的投标文件及其澄清文件为依据。</w:t>
      </w:r>
      <w:r/>
    </w:p>
    <w:p>
      <w:pPr>
        <w:ind w:firstLine="420"/>
        <w:spacing w:line="400" w:lineRule="exact"/>
        <w:rPr>
          <w:rFonts w:ascii="宋体" w:hAnsi="宋体" w:cs="宋体"/>
          <w:sz w:val="24"/>
        </w:rPr>
      </w:pPr>
      <w:r>
        <w:rPr>
          <w:rFonts w:hint="eastAsia" w:ascii="宋体" w:hAnsi="宋体" w:cs="宋体"/>
          <w:sz w:val="24"/>
        </w:rPr>
        <w:t xml:space="preserve">33.3中标人无正当理由拒签合同的，或在签订合同时向采购单位提出附加条件或者更改合同实质性内容的，报请政府采购监管部门对该投标人进行相应的行政处罚。</w:t>
      </w:r>
      <w:r/>
    </w:p>
    <w:p>
      <w:pPr>
        <w:spacing w:line="400" w:lineRule="exact"/>
        <w:rPr>
          <w:rFonts w:ascii="宋体" w:hAnsi="宋体" w:cs="宋体"/>
          <w:b/>
          <w:sz w:val="24"/>
        </w:rPr>
      </w:pPr>
      <w:r>
        <w:rPr>
          <w:rFonts w:hint="eastAsia" w:ascii="宋体" w:hAnsi="宋体" w:cs="宋体"/>
          <w:b/>
          <w:sz w:val="24"/>
        </w:rPr>
        <w:t xml:space="preserve">八、其他事项</w:t>
      </w:r>
      <w:r/>
    </w:p>
    <w:p>
      <w:pPr>
        <w:spacing w:line="400" w:lineRule="exact"/>
        <w:rPr>
          <w:rFonts w:ascii="宋体" w:hAnsi="宋体" w:cs="宋体"/>
          <w:b/>
          <w:sz w:val="24"/>
        </w:rPr>
      </w:pPr>
      <w:r>
        <w:rPr>
          <w:rFonts w:hint="eastAsia" w:ascii="宋体" w:hAnsi="宋体" w:cs="宋体"/>
          <w:b/>
          <w:sz w:val="24"/>
        </w:rPr>
        <w:t xml:space="preserve">34. 中标服务费</w:t>
      </w:r>
      <w:r/>
    </w:p>
    <w:p>
      <w:pPr>
        <w:ind w:firstLine="420"/>
        <w:spacing w:line="400" w:lineRule="exact"/>
        <w:rPr>
          <w:rFonts w:ascii="宋体" w:hAnsi="宋体" w:cs="宋体"/>
          <w:sz w:val="24"/>
        </w:rPr>
      </w:pPr>
      <w:r>
        <w:rPr>
          <w:rFonts w:hint="eastAsia" w:ascii="宋体" w:hAnsi="宋体" w:cs="宋体"/>
          <w:sz w:val="24"/>
        </w:rPr>
        <w:t xml:space="preserve">34.1中标人须按前附表规定支付中标服务费，该费用应在领取中标通知书时付清。</w:t>
      </w:r>
      <w:r/>
    </w:p>
    <w:p>
      <w:pPr>
        <w:ind w:firstLine="420"/>
        <w:spacing w:line="400" w:lineRule="exact"/>
        <w:rPr>
          <w:rFonts w:ascii="宋体" w:hAnsi="宋体" w:cs="宋体"/>
          <w:sz w:val="24"/>
        </w:rPr>
      </w:pPr>
      <w:r>
        <w:rPr>
          <w:rFonts w:hint="eastAsia" w:ascii="宋体" w:hAnsi="宋体" w:cs="宋体"/>
          <w:sz w:val="24"/>
        </w:rPr>
        <w:t xml:space="preserve">34.2中标人如果未按规定缴纳中标服务费，招标代理机构保留诉讼的权利。</w:t>
      </w:r>
      <w:r/>
    </w:p>
    <w:p>
      <w:pPr>
        <w:spacing w:line="400" w:lineRule="exact"/>
        <w:rPr>
          <w:rFonts w:ascii="宋体" w:hAnsi="宋体" w:cs="宋体"/>
          <w:b/>
          <w:sz w:val="24"/>
        </w:rPr>
      </w:pPr>
      <w:r>
        <w:rPr>
          <w:rFonts w:hint="eastAsia" w:ascii="宋体" w:hAnsi="宋体" w:cs="宋体"/>
          <w:b/>
          <w:sz w:val="24"/>
        </w:rPr>
        <w:t xml:space="preserve">35. 监督</w:t>
      </w:r>
      <w:r/>
    </w:p>
    <w:p>
      <w:pPr>
        <w:ind w:firstLine="420"/>
        <w:spacing w:line="400" w:lineRule="exact"/>
        <w:rPr>
          <w:rFonts w:ascii="宋体" w:hAnsi="宋体" w:cs="宋体"/>
          <w:sz w:val="24"/>
        </w:rPr>
      </w:pPr>
      <w:r>
        <w:rPr>
          <w:rFonts w:hint="eastAsia" w:ascii="宋体" w:hAnsi="宋体" w:cs="宋体"/>
          <w:sz w:val="24"/>
        </w:rPr>
        <w:t xml:space="preserve">35.1政府有关监督部门将对招投标全过程进行监督。</w:t>
      </w:r>
      <w:r/>
    </w:p>
    <w:p>
      <w:pPr>
        <w:spacing w:line="400" w:lineRule="exact"/>
        <w:rPr>
          <w:rFonts w:ascii="宋体" w:hAnsi="宋体" w:cs="宋体"/>
          <w:b/>
          <w:sz w:val="24"/>
        </w:rPr>
      </w:pPr>
      <w:r>
        <w:rPr>
          <w:rFonts w:hint="eastAsia" w:ascii="宋体" w:hAnsi="宋体" w:cs="宋体"/>
          <w:b/>
          <w:sz w:val="24"/>
        </w:rPr>
        <w:t xml:space="preserve">36. 未尽事宜</w:t>
      </w:r>
      <w:r/>
    </w:p>
    <w:p>
      <w:pPr>
        <w:pStyle w:val="865"/>
        <w:ind w:left="420" w:firstLine="82"/>
        <w:spacing w:line="400" w:lineRule="exact"/>
        <w:rPr>
          <w:rFonts w:ascii="宋体" w:hAnsi="宋体" w:eastAsia="宋体" w:cs="宋体"/>
          <w:szCs w:val="24"/>
          <w:lang w:eastAsia="zh-CN"/>
        </w:rPr>
      </w:pPr>
      <w:r>
        <w:rPr>
          <w:rFonts w:hint="eastAsia" w:ascii="宋体" w:hAnsi="宋体" w:eastAsia="宋体" w:cs="宋体"/>
          <w:szCs w:val="24"/>
          <w:lang w:eastAsia="zh-CN"/>
        </w:rPr>
        <w:t xml:space="preserve">按《中华人民共和国政府采购法》及其他有关政府采购的法律法规的规定执行。</w:t>
      </w:r>
      <w:r/>
    </w:p>
    <w:p>
      <w:pPr>
        <w:pStyle w:val="1103"/>
        <w:jc w:val="center"/>
        <w:pageBreakBefore/>
        <w:spacing w:line="360" w:lineRule="auto"/>
        <w:tabs>
          <w:tab w:val="right" w:pos="8302" w:leader="dot"/>
        </w:tabs>
        <w:rPr>
          <w:rStyle w:val="895"/>
          <w:rFonts w:ascii="宋体" w:hAnsi="宋体" w:cs="宋体"/>
          <w:sz w:val="32"/>
          <w:szCs w:val="32"/>
        </w:rPr>
      </w:pPr>
      <w:r>
        <w:rPr>
          <w:rStyle w:val="895"/>
          <w:rFonts w:hint="eastAsia" w:ascii="宋体" w:hAnsi="宋体" w:cs="宋体"/>
          <w:sz w:val="32"/>
          <w:szCs w:val="32"/>
        </w:rPr>
        <w:t xml:space="preserve">第三章 投标文件格式</w:t>
      </w:r>
      <w:r/>
    </w:p>
    <w:p>
      <w:pPr>
        <w:spacing w:line="360" w:lineRule="auto"/>
        <w:rPr>
          <w:rFonts w:ascii="宋体" w:hAnsi="宋体" w:cs="宋体"/>
          <w:b/>
          <w:bCs/>
          <w:sz w:val="24"/>
        </w:rPr>
      </w:pPr>
      <w:r>
        <w:rPr>
          <w:rFonts w:hint="eastAsia" w:ascii="宋体" w:hAnsi="宋体" w:cs="宋体"/>
          <w:b/>
          <w:bCs/>
          <w:sz w:val="24"/>
          <w:lang w:val="zh-CN"/>
        </w:rPr>
        <w:t xml:space="preserve">说明：对本章所有的投标书格式 ，投标</w:t>
      </w:r>
      <w:r>
        <w:rPr>
          <w:rFonts w:hint="eastAsia" w:ascii="宋体" w:hAnsi="宋体" w:cs="宋体"/>
          <w:b/>
          <w:bCs/>
          <w:sz w:val="24"/>
        </w:rPr>
        <w:t xml:space="preserve">人</w:t>
      </w:r>
      <w:r>
        <w:rPr>
          <w:rFonts w:hint="eastAsia" w:ascii="宋体" w:hAnsi="宋体" w:cs="宋体"/>
          <w:b/>
          <w:bCs/>
          <w:sz w:val="24"/>
          <w:lang w:val="zh-CN"/>
        </w:rPr>
        <w:t xml:space="preserve">可根据自身情况进行补充和修改，但补充和修改不得造成与本格式内容有实质性的违背。</w:t>
      </w:r>
      <w:r/>
    </w:p>
    <w:p>
      <w:pPr>
        <w:pStyle w:val="852"/>
        <w:spacing w:before="0" w:after="0"/>
        <w:rPr>
          <w:rFonts w:ascii="宋体" w:hAnsi="宋体" w:eastAsia="宋体" w:cs="宋体"/>
          <w:color w:val="auto"/>
          <w:sz w:val="24"/>
          <w:szCs w:val="24"/>
        </w:rPr>
      </w:pPr>
      <w:r>
        <w:rPr>
          <w:rFonts w:ascii="宋体" w:hAnsi="宋体" w:eastAsia="宋体" w:cs="宋体"/>
          <w:color w:val="auto"/>
          <w:sz w:val="24"/>
          <w:szCs w:val="24"/>
        </w:rPr>
      </w:r>
      <w:r/>
    </w:p>
    <w:p>
      <w:pPr>
        <w:ind w:left="-2" w:hanging="74"/>
        <w:jc w:val="left"/>
        <w:spacing w:line="360" w:lineRule="auto"/>
        <w:rPr>
          <w:rFonts w:ascii="宋体" w:hAnsi="宋体" w:cs="宋体"/>
          <w:b/>
          <w:bCs/>
          <w:sz w:val="24"/>
        </w:rPr>
      </w:pPr>
      <w:r>
        <w:rPr>
          <w:rFonts w:hint="eastAsia" w:ascii="宋体" w:hAnsi="宋体" w:cs="宋体"/>
          <w:b/>
          <w:bCs/>
          <w:sz w:val="24"/>
          <w:lang w:val="zh-CN"/>
        </w:rPr>
        <w:t xml:space="preserve">附件1、（投标方）法人授权委托书</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b/>
          <w:sz w:val="24"/>
        </w:rPr>
      </w:pPr>
      <w:r>
        <w:rPr>
          <w:rFonts w:hint="eastAsia" w:ascii="宋体" w:hAnsi="宋体" w:cs="宋体"/>
          <w:b/>
          <w:sz w:val="24"/>
          <w:lang w:val="zh-CN"/>
        </w:rPr>
        <w:t xml:space="preserve">法人授权委托书</w:t>
      </w:r>
      <w:r/>
    </w:p>
    <w:p>
      <w:pPr>
        <w:pStyle w:val="1146"/>
        <w:jc w:val="center"/>
        <w:spacing w:line="360" w:lineRule="auto"/>
        <w:rPr>
          <w:rFonts w:ascii="宋体" w:hAnsi="宋体" w:eastAsia="宋体" w:cs="宋体"/>
          <w:szCs w:val="24"/>
        </w:rPr>
      </w:pPr>
      <w:r>
        <w:rPr>
          <w:rFonts w:ascii="宋体" w:hAnsi="宋体" w:eastAsia="宋体" w:cs="宋体"/>
          <w:szCs w:val="24"/>
        </w:rPr>
      </w:r>
      <w:r/>
    </w:p>
    <w:p>
      <w:pPr>
        <w:ind w:firstLine="420"/>
        <w:spacing w:line="360" w:lineRule="auto"/>
        <w:rPr>
          <w:rFonts w:ascii="宋体" w:hAnsi="宋体" w:cs="宋体"/>
          <w:sz w:val="24"/>
        </w:rPr>
      </w:pPr>
      <w:r>
        <w:rPr>
          <w:rFonts w:hint="eastAsia" w:ascii="宋体" w:hAnsi="宋体" w:cs="宋体"/>
          <w:sz w:val="24"/>
        </w:rPr>
        <w:t xml:space="preserve">本授权书声明：</w:t>
      </w:r>
      <w:r>
        <w:rPr>
          <w:rFonts w:hint="eastAsia" w:ascii="宋体" w:hAnsi="宋体" w:cs="宋体"/>
          <w:sz w:val="24"/>
          <w:u w:val="single"/>
        </w:rPr>
        <w:t xml:space="preserve">（供应商名称）</w:t>
      </w:r>
      <w:r>
        <w:rPr>
          <w:rFonts w:hint="eastAsia" w:ascii="宋体" w:hAnsi="宋体" w:cs="宋体"/>
          <w:sz w:val="24"/>
        </w:rPr>
        <w:t xml:space="preserve">授权</w:t>
      </w:r>
      <w:r>
        <w:rPr>
          <w:rFonts w:hint="eastAsia" w:ascii="宋体" w:hAnsi="宋体" w:cs="宋体"/>
          <w:sz w:val="24"/>
          <w:u w:val="single"/>
        </w:rPr>
        <w:t xml:space="preserve">（被授权人的姓名）</w:t>
      </w:r>
      <w:r>
        <w:rPr>
          <w:rFonts w:hint="eastAsia" w:ascii="宋体" w:hAnsi="宋体" w:cs="宋体"/>
          <w:sz w:val="24"/>
        </w:rPr>
        <w:t xml:space="preserve">为我方授权代表（即代理人），参加</w:t>
      </w:r>
      <w:r>
        <w:rPr>
          <w:rFonts w:hint="eastAsia" w:ascii="宋体" w:hAnsi="宋体" w:cs="宋体"/>
          <w:sz w:val="24"/>
          <w:u w:val="single"/>
        </w:rPr>
        <w:t xml:space="preserve">诚信金泰建设管理（苏州）有限公司</w:t>
      </w:r>
      <w:r>
        <w:rPr>
          <w:rFonts w:hint="eastAsia" w:ascii="宋体" w:hAnsi="宋体" w:cs="宋体"/>
          <w:sz w:val="24"/>
        </w:rPr>
        <w:t xml:space="preserve">组织实施的编号为</w:t>
      </w:r>
      <w:r>
        <w:rPr>
          <w:rFonts w:hint="eastAsia" w:ascii="宋体" w:hAnsi="宋体" w:cs="宋体"/>
          <w:sz w:val="24"/>
          <w:u w:val="single"/>
        </w:rPr>
        <w:t xml:space="preserve">JSZC-320500-CXJT-G2025-0061</w:t>
      </w:r>
      <w:r>
        <w:rPr>
          <w:rFonts w:hint="eastAsia" w:ascii="宋体" w:hAnsi="宋体" w:cs="宋体"/>
          <w:sz w:val="24"/>
        </w:rPr>
        <w:t xml:space="preserve">的公开招标项目。代理人在本次招标活动过程、合同签订及处理有关事宜所</w:t>
      </w:r>
      <w:r>
        <w:rPr>
          <w:rFonts w:hint="eastAsia" w:ascii="宋体" w:hAnsi="宋体" w:cs="宋体"/>
          <w:sz w:val="24"/>
        </w:rPr>
        <w:t xml:space="preserve">作出</w:t>
      </w:r>
      <w:r>
        <w:rPr>
          <w:rFonts w:hint="eastAsia" w:ascii="宋体" w:hAnsi="宋体" w:cs="宋体"/>
          <w:sz w:val="24"/>
        </w:rPr>
        <w:t xml:space="preserve">的全部意思表示（包括签署的全部文件），我司均予以承认并由我司承担相应法律后果。</w:t>
      </w:r>
      <w:r/>
    </w:p>
    <w:p>
      <w:pPr>
        <w:ind w:firstLine="420"/>
        <w:spacing w:line="360" w:lineRule="auto"/>
        <w:rPr>
          <w:rFonts w:ascii="宋体" w:hAnsi="宋体" w:cs="宋体"/>
          <w:sz w:val="24"/>
        </w:rPr>
      </w:pPr>
      <w:r>
        <w:rPr>
          <w:rFonts w:hint="eastAsia" w:ascii="宋体" w:hAnsi="宋体" w:cs="宋体"/>
          <w:sz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 w:val="24"/>
        </w:rPr>
      </w:pPr>
      <w:r>
        <w:rPr>
          <w:rFonts w:hint="eastAsia" w:ascii="宋体" w:hAnsi="宋体" w:cs="宋体"/>
          <w:sz w:val="24"/>
        </w:rPr>
        <w:t xml:space="preserve">本授权委托书有效期自委托书</w:t>
      </w:r>
      <w:r>
        <w:rPr>
          <w:rFonts w:hint="eastAsia" w:ascii="宋体" w:hAnsi="宋体" w:cs="宋体"/>
          <w:sz w:val="24"/>
        </w:rPr>
        <w:t xml:space="preserve">作出</w:t>
      </w:r>
      <w:r>
        <w:rPr>
          <w:rFonts w:hint="eastAsia" w:ascii="宋体" w:hAnsi="宋体" w:cs="宋体"/>
          <w:sz w:val="24"/>
        </w:rPr>
        <w:t xml:space="preserve">之日起至本项目合同履行完毕之日止。</w:t>
      </w:r>
      <w:r/>
    </w:p>
    <w:p>
      <w:pPr>
        <w:ind w:firstLine="420"/>
        <w:spacing w:line="360" w:lineRule="auto"/>
        <w:rPr>
          <w:rFonts w:ascii="宋体" w:hAnsi="宋体" w:cs="宋体"/>
          <w:sz w:val="24"/>
        </w:rPr>
      </w:pPr>
      <w:r>
        <w:rPr>
          <w:rFonts w:hint="eastAsia" w:ascii="宋体" w:hAnsi="宋体" w:cs="宋体"/>
          <w:sz w:val="24"/>
        </w:rPr>
        <w:t xml:space="preserve">代理人无转委托权。</w:t>
      </w:r>
      <w:r/>
    </w:p>
    <w:p>
      <w:pPr>
        <w:ind w:firstLine="420"/>
        <w:spacing w:line="360" w:lineRule="auto"/>
        <w:rPr>
          <w:rFonts w:ascii="宋体" w:hAnsi="宋体" w:cs="宋体"/>
          <w:sz w:val="24"/>
        </w:rPr>
      </w:pPr>
      <w:r>
        <w:rPr>
          <w:rFonts w:hint="eastAsia" w:ascii="宋体" w:hAnsi="宋体" w:cs="宋体"/>
          <w:sz w:val="24"/>
        </w:rPr>
        <w:t xml:space="preserve">被授权人身份证号码： 。    </w:t>
      </w:r>
      <w:r/>
    </w:p>
    <w:p>
      <w:pPr>
        <w:ind w:firstLine="420"/>
        <w:spacing w:line="360" w:lineRule="auto"/>
        <w:rPr>
          <w:rFonts w:ascii="宋体" w:hAnsi="宋体" w:cs="宋体"/>
          <w:sz w:val="24"/>
        </w:rPr>
      </w:pPr>
      <w:r>
        <w:rPr>
          <w:rFonts w:hint="eastAsia" w:ascii="宋体" w:hAnsi="宋体" w:cs="宋体"/>
          <w:sz w:val="24"/>
        </w:rPr>
        <w:t xml:space="preserve">被授权人联系电话：</w:t>
      </w:r>
      <w:r>
        <w:rPr>
          <w:rFonts w:hint="eastAsia" w:ascii="宋体" w:hAnsi="宋体" w:cs="宋体"/>
          <w:sz w:val="24"/>
          <w:u w:val="single"/>
        </w:rPr>
        <w:t xml:space="preserve">（手机）                </w:t>
      </w:r>
      <w:r>
        <w:rPr>
          <w:rFonts w:hint="eastAsia" w:ascii="宋体" w:hAnsi="宋体" w:cs="宋体"/>
          <w:sz w:val="24"/>
        </w:rPr>
        <w:t xml:space="preserve">。          </w:t>
      </w:r>
      <w:r/>
    </w:p>
    <w:p>
      <w:pPr>
        <w:ind w:firstLine="42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单位名称：（加盖CA电子公章）                                    </w:t>
      </w:r>
      <w:r/>
    </w:p>
    <w:p>
      <w:pPr>
        <w:ind w:right="630"/>
        <w:spacing w:line="360" w:lineRule="auto"/>
        <w:rPr>
          <w:rFonts w:ascii="宋体" w:hAnsi="宋体" w:cs="宋体"/>
          <w:sz w:val="24"/>
        </w:rPr>
      </w:pPr>
      <w:r>
        <w:rPr>
          <w:rFonts w:hint="eastAsia" w:ascii="宋体" w:hAnsi="宋体" w:cs="宋体"/>
          <w:sz w:val="24"/>
        </w:rPr>
        <w:t xml:space="preserve">日期：　　　　年　　  月　　  日</w:t>
      </w:r>
      <w:r/>
    </w:p>
    <w:p>
      <w:pPr>
        <w:ind w:right="630" w:firstLine="480"/>
        <w:jc w:val="left"/>
        <w:spacing w:line="360" w:lineRule="auto"/>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4"/>
        </w:rPr>
      </w:pPr>
      <w:r>
        <w:rPr>
          <w:rFonts w:hint="eastAsia" w:ascii="宋体" w:hAnsi="宋体" w:cs="宋体"/>
          <w:b/>
          <w:sz w:val="24"/>
        </w:rPr>
        <w:t xml:space="preserve">备注：供应商如有授权委托，必须提供法定代表人身份证复印件、</w:t>
      </w:r>
      <w:r>
        <w:rPr>
          <w:rFonts w:hint="eastAsia" w:ascii="宋体" w:hAnsi="宋体" w:cs="宋体"/>
          <w:b/>
          <w:sz w:val="24"/>
          <w:lang w:val="zh-CN"/>
        </w:rPr>
        <w:t xml:space="preserve">法人</w:t>
      </w:r>
      <w:r>
        <w:rPr>
          <w:rFonts w:hint="eastAsia" w:ascii="宋体" w:hAnsi="宋体" w:cs="宋体"/>
          <w:b/>
          <w:sz w:val="24"/>
        </w:rPr>
        <w:t xml:space="preserve">授权委托书及代理人身份证复印件，否则投标无效；</w:t>
      </w:r>
      <w:r/>
    </w:p>
    <w:p>
      <w:pPr>
        <w:pStyle w:val="1133"/>
        <w:ind w:firstLine="637"/>
        <w:spacing w:line="360" w:lineRule="auto"/>
        <w:rPr>
          <w:rFonts w:hAnsi="宋体" w:eastAsia="宋体" w:cs="宋体"/>
          <w:b/>
          <w:sz w:val="24"/>
          <w:szCs w:val="24"/>
        </w:rPr>
      </w:pPr>
      <w:r>
        <w:rPr>
          <w:rFonts w:hint="eastAsia" w:hAnsi="宋体" w:eastAsia="宋体" w:cs="宋体"/>
          <w:b/>
          <w:sz w:val="24"/>
          <w:szCs w:val="24"/>
        </w:rPr>
        <w:t xml:space="preserve">供应商无授权</w:t>
      </w:r>
      <w:r>
        <w:rPr>
          <w:rFonts w:hint="eastAsia" w:hAnsi="宋体" w:eastAsia="宋体" w:cs="宋体"/>
          <w:b/>
          <w:sz w:val="24"/>
          <w:szCs w:val="24"/>
        </w:rPr>
        <w:t xml:space="preserve">委托的情况下，必须提供法定代表人身份证复印件，否则投标无效。</w:t>
      </w:r>
      <w:r/>
    </w:p>
    <w:p>
      <w:pPr>
        <w:pStyle w:val="865"/>
        <w:spacing w:line="360" w:lineRule="auto"/>
        <w:rPr>
          <w:rFonts w:ascii="宋体" w:hAnsi="宋体" w:eastAsia="宋体" w:cs="宋体"/>
          <w:szCs w:val="24"/>
          <w:lang w:eastAsia="zh-CN"/>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Cs w:val="24"/>
          <w:lang w:eastAsia="zh-CN"/>
        </w:rPr>
      </w:r>
      <w:r/>
    </w:p>
    <w:p>
      <w:pPr>
        <w:spacing w:line="360" w:lineRule="auto"/>
        <w:rPr>
          <w:rFonts w:ascii="宋体" w:hAnsi="宋体" w:cs="宋体"/>
          <w:sz w:val="24"/>
        </w:rPr>
      </w:pPr>
      <w:r>
        <w:rPr>
          <w:rFonts w:hint="eastAsia" w:ascii="宋体" w:hAnsi="宋体" w:cs="宋体"/>
          <w:b/>
          <w:bCs/>
          <w:sz w:val="24"/>
        </w:rPr>
        <w:t xml:space="preserve">附件2、投标函</w:t>
      </w:r>
      <w:r/>
    </w:p>
    <w:p>
      <w:pPr>
        <w:jc w:val="center"/>
        <w:spacing w:line="360" w:lineRule="auto"/>
        <w:rPr>
          <w:rFonts w:ascii="宋体" w:hAnsi="宋体" w:cs="宋体"/>
          <w:b/>
          <w:bCs/>
          <w:sz w:val="24"/>
        </w:rPr>
      </w:pPr>
      <w:r>
        <w:rPr>
          <w:rFonts w:hint="eastAsia" w:ascii="宋体" w:hAnsi="宋体" w:cs="宋体"/>
          <w:b/>
          <w:bCs/>
          <w:sz w:val="24"/>
          <w:lang w:val="zh-CN"/>
        </w:rPr>
        <w:t xml:space="preserve">投标函</w:t>
      </w:r>
      <w:r/>
    </w:p>
    <w:p>
      <w:pPr>
        <w:spacing w:line="360" w:lineRule="auto"/>
        <w:rPr>
          <w:rFonts w:ascii="宋体" w:hAnsi="宋体" w:cs="宋体"/>
          <w:sz w:val="24"/>
        </w:rPr>
      </w:pPr>
      <w:r>
        <w:rPr>
          <w:rFonts w:hint="eastAsia" w:ascii="宋体" w:hAnsi="宋体" w:cs="宋体"/>
          <w:sz w:val="24"/>
          <w:u w:val="single"/>
          <w:lang w:val="zh-CN"/>
        </w:rPr>
        <w:t xml:space="preserve">诚信金泰建设管理（苏州）有限公司</w:t>
      </w:r>
      <w:r>
        <w:rPr>
          <w:rFonts w:hint="eastAsia" w:ascii="宋体" w:hAnsi="宋体" w:cs="宋体"/>
          <w:sz w:val="24"/>
          <w:lang w:val="zh-CN"/>
        </w:rPr>
        <w:t xml:space="preserve">：</w:t>
      </w:r>
      <w:r/>
    </w:p>
    <w:p>
      <w:pPr>
        <w:pStyle w:val="1138"/>
        <w:ind w:firstLine="420"/>
        <w:spacing w:line="360" w:lineRule="auto"/>
        <w:rPr>
          <w:rFonts w:hAnsi="宋体" w:eastAsia="宋体" w:cs="宋体"/>
          <w:sz w:val="24"/>
          <w:szCs w:val="24"/>
        </w:rPr>
      </w:pPr>
      <w:r>
        <w:rPr>
          <w:rFonts w:hint="eastAsia" w:hAnsi="宋体" w:eastAsia="宋体" w:cs="宋体"/>
          <w:sz w:val="24"/>
          <w:szCs w:val="24"/>
          <w:lang w:val="zh-CN"/>
        </w:rPr>
        <w:t xml:space="preserve">我们收到贵公司【JSZC-320500-CXJT-G2025-0061】号招标文件，经仔细阅读和研究，我们决定参加投标。</w:t>
      </w:r>
      <w:r/>
    </w:p>
    <w:p>
      <w:pPr>
        <w:pStyle w:val="1138"/>
        <w:ind w:firstLine="420"/>
        <w:spacing w:line="360" w:lineRule="auto"/>
        <w:rPr>
          <w:rFonts w:hAnsi="宋体" w:eastAsia="宋体" w:cs="宋体"/>
          <w:sz w:val="24"/>
          <w:szCs w:val="24"/>
        </w:rPr>
      </w:pPr>
      <w:r>
        <w:rPr>
          <w:rFonts w:hint="eastAsia" w:hAnsi="宋体" w:eastAsia="宋体" w:cs="宋体"/>
          <w:sz w:val="24"/>
          <w:szCs w:val="24"/>
          <w:lang w:val="zh-CN"/>
        </w:rPr>
        <w:t xml:space="preserve">1</w:t>
      </w:r>
      <w:r>
        <w:rPr>
          <w:rFonts w:hint="eastAsia" w:hAnsi="宋体" w:eastAsia="宋体" w:cs="宋体"/>
          <w:sz w:val="24"/>
          <w:szCs w:val="24"/>
        </w:rPr>
        <w:t xml:space="preserve">.我方愿意按照招标文件的一切要求，提供本项目的所有内容，投标报价包括完成本项目服务工作必须的人力、物力、交通费用、设备费用、税金、利润、风险费、保险费、中标服务费、利润、税金、政策性文件规定及合同包含的所有风险、责任等完成本项目的各项应有费用。</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2.如果我们的投标书被接受，我们将严格履行招标文件中规定的每一项要求，按期、按质、按量履行合同的义务。</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3.我们同意按招标文件中的规定，本投标书的有效期限为开标后</w:t>
      </w:r>
      <w:r>
        <w:rPr>
          <w:rFonts w:hint="eastAsia" w:hAnsi="宋体" w:eastAsia="宋体" w:cs="宋体"/>
          <w:sz w:val="24"/>
          <w:szCs w:val="24"/>
          <w:u w:val="single"/>
        </w:rPr>
        <w:t xml:space="preserve"> 60</w:t>
      </w:r>
      <w:r>
        <w:rPr>
          <w:rFonts w:hint="eastAsia" w:hAnsi="宋体" w:eastAsia="宋体" w:cs="宋体"/>
          <w:sz w:val="24"/>
          <w:szCs w:val="24"/>
        </w:rPr>
        <w:t xml:space="preserve">天。</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4.我们愿意提供招标代理机构在招标文件中要求的所有资料。</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5.我们愿意遵守招标文件中所列的收费标准。</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6.我们承诺该项投标在开标后的全过程中保持有效，不作任何更改和变动。</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7.我们愿意按招标文件的规定交纳</w:t>
      </w:r>
      <w:r>
        <w:rPr>
          <w:rFonts w:hint="eastAsia" w:hAnsi="宋体" w:eastAsia="宋体" w:cs="宋体"/>
          <w:sz w:val="24"/>
          <w:szCs w:val="24"/>
          <w:u w:val="single"/>
        </w:rPr>
        <w:t xml:space="preserve">     /     </w:t>
      </w:r>
      <w:r>
        <w:rPr>
          <w:rFonts w:hint="eastAsia" w:hAnsi="宋体" w:eastAsia="宋体" w:cs="宋体"/>
          <w:sz w:val="24"/>
          <w:szCs w:val="24"/>
        </w:rPr>
        <w:t xml:space="preserve">元的投标保证金；</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8.如果我们中标，我们愿意按前附表的规定支付中标服务费；</w:t>
      </w:r>
      <w:r/>
    </w:p>
    <w:p>
      <w:pPr>
        <w:pStyle w:val="1138"/>
        <w:ind w:firstLine="422"/>
        <w:spacing w:line="360" w:lineRule="auto"/>
        <w:rPr>
          <w:rFonts w:hAnsi="宋体" w:eastAsia="宋体" w:cs="宋体"/>
          <w:sz w:val="24"/>
          <w:szCs w:val="24"/>
        </w:rPr>
      </w:pPr>
      <w:r>
        <w:rPr>
          <w:rFonts w:hint="eastAsia" w:hAnsi="宋体" w:eastAsia="宋体" w:cs="宋体"/>
          <w:b/>
          <w:bCs/>
          <w:sz w:val="24"/>
          <w:szCs w:val="24"/>
        </w:rPr>
        <w:t xml:space="preserve">9.我们愿意按照贵公司招标文件的要求提供电子投标文件（中标后提供纸质投标文件），并保证全部投标文件内容真实有效，若有虚假，我公司愿意承担与此相关的一切责任；</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10.我们愿意按照《中华人民共和国民法典》履行自己应该承担的全部责任。</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11.综合说明：</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（1）伴随服务及配合措施；</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（2）要求甲方提供的配合；</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（3）对招标文件有不同意见的偏离说明；</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（4）其它说明。</w:t>
      </w:r>
      <w:r/>
    </w:p>
    <w:p>
      <w:pPr>
        <w:pStyle w:val="1138"/>
        <w:ind w:firstLine="422"/>
        <w:spacing w:line="360" w:lineRule="auto"/>
        <w:rPr>
          <w:rFonts w:hAnsi="宋体" w:eastAsia="宋体" w:cs="宋体"/>
          <w:b/>
          <w:sz w:val="24"/>
          <w:szCs w:val="24"/>
        </w:rPr>
      </w:pPr>
      <w:r>
        <w:rPr>
          <w:rFonts w:hint="eastAsia" w:hAnsi="宋体" w:eastAsia="宋体" w:cs="宋体"/>
          <w:b/>
          <w:sz w:val="24"/>
          <w:szCs w:val="24"/>
        </w:rPr>
        <w:t xml:space="preserve">所有有关标书的函电，请按下列地址联系：</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单位：              联系人：</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地址：              邮政编码：</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联系电话：          传真：</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邮箱地址：</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开户名称：</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开户银行：</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开户账号：</w:t>
      </w:r>
      <w:r/>
    </w:p>
    <w:p>
      <w:pPr>
        <w:pStyle w:val="1138"/>
        <w:ind w:firstLine="420"/>
        <w:spacing w:line="360" w:lineRule="auto"/>
        <w:rPr>
          <w:rFonts w:hAnsi="宋体" w:eastAsia="宋体" w:cs="宋体"/>
          <w:sz w:val="24"/>
          <w:szCs w:val="24"/>
        </w:rPr>
      </w:pPr>
      <w:r>
        <w:rPr>
          <w:rFonts w:hint="eastAsia" w:hAnsi="宋体" w:eastAsia="宋体" w:cs="宋体"/>
          <w:sz w:val="24"/>
          <w:szCs w:val="24"/>
        </w:rPr>
        <w:t xml:space="preserve">数字人民币账户信息：</w:t>
      </w:r>
      <w:r/>
    </w:p>
    <w:p>
      <w:pPr>
        <w:pStyle w:val="1138"/>
        <w:ind w:left="3825" w:hanging="45"/>
        <w:spacing w:line="360" w:lineRule="auto"/>
        <w:rPr>
          <w:rFonts w:hAnsi="宋体" w:eastAsia="宋体" w:cs="宋体"/>
          <w:sz w:val="24"/>
          <w:szCs w:val="24"/>
        </w:rPr>
      </w:pPr>
      <w:r>
        <w:rPr>
          <w:rFonts w:hint="eastAsia" w:hAnsi="宋体" w:eastAsia="宋体" w:cs="宋体"/>
          <w:sz w:val="24"/>
          <w:szCs w:val="24"/>
        </w:rPr>
        <w:t xml:space="preserve">投标人：（签章）</w:t>
      </w:r>
      <w:r/>
    </w:p>
    <w:p>
      <w:pPr>
        <w:pStyle w:val="1138"/>
        <w:ind w:firstLine="3780"/>
        <w:spacing w:line="360" w:lineRule="auto"/>
        <w:rPr>
          <w:rFonts w:hAnsi="宋体" w:eastAsia="宋体" w:cs="宋体"/>
          <w:sz w:val="24"/>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4"/>
          <w:szCs w:val="24"/>
        </w:rPr>
        <w:t xml:space="preserve">日期：      年     月     日</w:t>
      </w:r>
      <w:r/>
    </w:p>
    <w:p>
      <w:pPr>
        <w:pageBreakBefore/>
        <w:spacing w:line="360" w:lineRule="auto"/>
        <w:rPr>
          <w:rFonts w:ascii="宋体" w:hAnsi="宋体" w:cs="宋体"/>
          <w:b/>
          <w:bCs/>
          <w:sz w:val="24"/>
        </w:rPr>
      </w:pPr>
      <w:r>
        <w:rPr>
          <w:rFonts w:hint="eastAsia" w:ascii="宋体" w:hAnsi="宋体" w:cs="宋体"/>
          <w:b/>
          <w:bCs/>
          <w:sz w:val="24"/>
        </w:rPr>
        <w:t xml:space="preserve">附件3  开标一览表（参考格式，具体按照系统格式为准）</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hint="eastAsia" w:ascii="宋体" w:hAnsi="宋体" w:cs="宋体"/>
          <w:b/>
          <w:bCs/>
          <w:sz w:val="24"/>
          <w:lang w:val="zh-CN"/>
        </w:rPr>
        <w:t xml:space="preserve">开标一览表</w:t>
      </w:r>
      <w:r/>
    </w:p>
    <w:p>
      <w:pPr>
        <w:spacing w:line="360" w:lineRule="auto"/>
        <w:rPr>
          <w:rFonts w:ascii="宋体" w:hAnsi="宋体" w:cs="宋体"/>
          <w:sz w:val="24"/>
        </w:rPr>
      </w:pPr>
      <w:r>
        <w:rPr>
          <w:rFonts w:hint="eastAsia" w:ascii="宋体" w:hAnsi="宋体" w:cs="宋体"/>
          <w:sz w:val="24"/>
          <w:lang w:val="zh-CN"/>
        </w:rPr>
        <w:t xml:space="preserve">招标编号：JSZC-320500-CXJT-G2025-0061号</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74"/>
        <w:gridCol w:w="2240"/>
        <w:gridCol w:w="2824"/>
        <w:gridCol w:w="1224"/>
      </w:tblGrid>
      <w:tr>
        <w:trPr>
          <w:jc w:val="center"/>
          <w:trHeight w:val="823"/>
        </w:trPr>
        <w:tc>
          <w:tcPr>
            <w:tcW w:w="2842" w:type="dxa"/>
            <w:vAlign w:val="center"/>
            <w:textDirection w:val="lrTb"/>
            <w:noWrap/>
          </w:tcPr>
          <w:p>
            <w:pPr>
              <w:pStyle w:val="1127"/>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2294" w:type="dxa"/>
            <w:vAlign w:val="center"/>
            <w:textDirection w:val="lrTb"/>
            <w:noWrap/>
          </w:tcPr>
          <w:p>
            <w:pPr>
              <w:pStyle w:val="1127"/>
              <w:jc w:val="center"/>
              <w:spacing w:line="360" w:lineRule="auto"/>
              <w:rPr>
                <w:rFonts w:hAnsi="宋体" w:eastAsia="宋体" w:cs="宋体"/>
                <w:sz w:val="24"/>
                <w:szCs w:val="24"/>
              </w:rPr>
            </w:pPr>
            <w:r>
              <w:rPr>
                <w:rFonts w:hint="eastAsia" w:hAnsi="宋体" w:eastAsia="宋体"/>
                <w:color w:val="000000"/>
                <w:sz w:val="24"/>
                <w:szCs w:val="24"/>
              </w:rPr>
              <w:t xml:space="preserve">投标总价</w:t>
            </w:r>
            <w:r/>
          </w:p>
        </w:tc>
        <w:tc>
          <w:tcPr>
            <w:tcW w:w="2894" w:type="dxa"/>
            <w:vAlign w:val="center"/>
            <w:textDirection w:val="lrTb"/>
            <w:noWrap/>
          </w:tcPr>
          <w:p>
            <w:pPr>
              <w:pStyle w:val="1127"/>
              <w:jc w:val="center"/>
              <w:spacing w:line="360" w:lineRule="auto"/>
              <w:rPr>
                <w:rFonts w:hAnsi="宋体" w:eastAsia="宋体" w:cs="宋体"/>
                <w:sz w:val="24"/>
                <w:szCs w:val="24"/>
              </w:rPr>
            </w:pPr>
            <w:r>
              <w:rPr>
                <w:rFonts w:hint="eastAsia" w:hAnsi="宋体" w:eastAsia="宋体" w:cs="宋体"/>
                <w:sz w:val="24"/>
                <w:szCs w:val="24"/>
              </w:rPr>
              <w:t xml:space="preserve">服务期限</w:t>
            </w:r>
            <w:r/>
          </w:p>
        </w:tc>
        <w:tc>
          <w:tcPr>
            <w:tcW w:w="1251" w:type="dxa"/>
            <w:vAlign w:val="center"/>
            <w:textDirection w:val="lrTb"/>
            <w:noWrap/>
          </w:tcPr>
          <w:p>
            <w:pPr>
              <w:pStyle w:val="1138"/>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Height w:val="1247"/>
        </w:trPr>
        <w:tc>
          <w:tcPr>
            <w:tcW w:w="2842" w:type="dxa"/>
            <w:vAlign w:val="center"/>
            <w:textDirection w:val="lrTb"/>
            <w:noWrap/>
          </w:tcPr>
          <w:p>
            <w:pPr>
              <w:pStyle w:val="1127"/>
              <w:jc w:val="center"/>
              <w:spacing w:line="360" w:lineRule="auto"/>
              <w:rPr>
                <w:rFonts w:hAnsi="宋体" w:eastAsia="宋体" w:cs="宋体"/>
                <w:sz w:val="24"/>
                <w:szCs w:val="24"/>
              </w:rPr>
            </w:pPr>
            <w:r>
              <w:rPr>
                <w:rFonts w:hint="eastAsia" w:hAnsi="宋体" w:eastAsia="宋体" w:cs="宋体"/>
                <w:sz w:val="24"/>
                <w:szCs w:val="24"/>
              </w:rPr>
              <w:t xml:space="preserve">苏州市公安局2026年高新区分局一体化运维服务</w:t>
            </w:r>
            <w:r/>
          </w:p>
        </w:tc>
        <w:tc>
          <w:tcPr>
            <w:tcW w:w="2294" w:type="dxa"/>
            <w:vAlign w:val="center"/>
            <w:textDirection w:val="lrTb"/>
            <w:noWrap/>
          </w:tcPr>
          <w:p>
            <w:pPr>
              <w:pStyle w:val="1127"/>
              <w:jc w:val="center"/>
              <w:spacing w:line="360" w:lineRule="auto"/>
              <w:rPr>
                <w:rFonts w:hAnsi="宋体" w:eastAsia="宋体" w:cs="宋体"/>
                <w:sz w:val="24"/>
                <w:szCs w:val="24"/>
              </w:rPr>
            </w:pPr>
            <w:r>
              <w:rPr>
                <w:rFonts w:hAnsi="宋体" w:eastAsia="宋体" w:cs="宋体"/>
                <w:sz w:val="24"/>
                <w:szCs w:val="24"/>
              </w:rPr>
            </w:r>
            <w:r/>
          </w:p>
        </w:tc>
        <w:tc>
          <w:tcPr>
            <w:tcW w:w="2894" w:type="dxa"/>
            <w:vAlign w:val="center"/>
            <w:textDirection w:val="lrTb"/>
            <w:noWrap/>
          </w:tcPr>
          <w:p>
            <w:pPr>
              <w:pStyle w:val="1127"/>
              <w:jc w:val="center"/>
              <w:spacing w:line="360" w:lineRule="auto"/>
              <w:rPr>
                <w:rFonts w:hAnsi="宋体" w:eastAsia="宋体" w:cs="宋体"/>
                <w:sz w:val="24"/>
                <w:szCs w:val="24"/>
              </w:rPr>
            </w:pPr>
            <w:r>
              <w:rPr>
                <w:rFonts w:hint="eastAsia" w:hAnsi="宋体" w:eastAsia="宋体" w:cs="宋体"/>
                <w:sz w:val="24"/>
                <w:szCs w:val="24"/>
              </w:rPr>
              <w:t xml:space="preserve">1 年，</w:t>
            </w:r>
            <w:r>
              <w:rPr>
                <w:rFonts w:hAnsi="宋体" w:eastAsia="宋体" w:cs="宋体"/>
                <w:color w:val="000000"/>
                <w:sz w:val="24"/>
              </w:rPr>
              <w:t xml:space="preserve">以采购人通知为准</w:t>
            </w:r>
            <w:r>
              <w:rPr>
                <w:rFonts w:hint="eastAsia" w:hAnsi="宋体" w:eastAsia="宋体" w:cs="宋体"/>
                <w:sz w:val="24"/>
                <w:szCs w:val="24"/>
              </w:rPr>
              <w:t xml:space="preserve">。</w:t>
            </w:r>
            <w:r/>
          </w:p>
        </w:tc>
        <w:tc>
          <w:tcPr>
            <w:tcW w:w="1251" w:type="dxa"/>
            <w:vAlign w:val="center"/>
            <w:textDirection w:val="lrTb"/>
            <w:noWrap/>
          </w:tcPr>
          <w:p>
            <w:pPr>
              <w:pStyle w:val="1138"/>
              <w:jc w:val="center"/>
              <w:spacing w:line="360" w:lineRule="auto"/>
              <w:rPr>
                <w:rFonts w:hAnsi="宋体" w:eastAsia="宋体" w:cs="宋体"/>
                <w:sz w:val="24"/>
                <w:szCs w:val="24"/>
              </w:rPr>
            </w:pPr>
            <w:r>
              <w:rPr>
                <w:rFonts w:hAnsi="宋体" w:eastAsia="宋体" w:cs="宋体"/>
                <w:sz w:val="24"/>
                <w:szCs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bCs/>
          <w:sz w:val="24"/>
          <w:lang w:val="zh-CN"/>
        </w:rPr>
        <w:t xml:space="preserve">说明：</w:t>
      </w:r>
      <w:r/>
    </w:p>
    <w:p>
      <w:pPr>
        <w:ind w:firstLine="482"/>
        <w:spacing w:line="360" w:lineRule="auto"/>
        <w:rPr>
          <w:rFonts w:ascii="宋体" w:hAnsi="宋体" w:cs="宋体"/>
          <w:b/>
          <w:bCs/>
          <w:sz w:val="24"/>
        </w:rPr>
      </w:pPr>
      <w:r>
        <w:rPr>
          <w:rFonts w:hint="eastAsia" w:ascii="宋体" w:hAnsi="宋体" w:cs="宋体"/>
          <w:b/>
          <w:bCs/>
          <w:sz w:val="24"/>
          <w:lang w:val="zh-CN"/>
        </w:rPr>
        <w:t xml:space="preserve">1.本表中的报价为综合报价，应包括完成本项目服务工作必须的人力、物力、交通费用、设备费用、税金、利润、风险费、保险费、中标服务费、利润、税金、政策性文件规定及合同包含的所有风险、责任等完成本项目的各项应有费用。</w:t>
      </w:r>
      <w:r/>
    </w:p>
    <w:p>
      <w:pPr>
        <w:ind w:firstLine="482"/>
        <w:spacing w:line="360" w:lineRule="auto"/>
        <w:rPr>
          <w:rFonts w:ascii="宋体" w:hAnsi="宋体" w:cs="宋体"/>
          <w:b/>
          <w:bCs/>
          <w:sz w:val="24"/>
        </w:rPr>
      </w:pPr>
      <w:r>
        <w:rPr>
          <w:rFonts w:hint="eastAsia" w:ascii="宋体" w:hAnsi="宋体" w:cs="宋体"/>
          <w:b/>
          <w:bCs/>
          <w:sz w:val="24"/>
        </w:rPr>
        <w:t xml:space="preserve">2.单价小数点后保留二位，第三位四舍五入。</w:t>
      </w:r>
      <w:r/>
    </w:p>
    <w:p>
      <w:pPr>
        <w:ind w:firstLine="723"/>
        <w:spacing w:line="360" w:lineRule="auto"/>
        <w:rPr>
          <w:rFonts w:ascii="宋体" w:hAnsi="宋体" w:cs="宋体"/>
          <w:b/>
          <w:bCs/>
          <w:sz w:val="24"/>
        </w:rPr>
      </w:pPr>
      <w:r>
        <w:rPr>
          <w:rFonts w:ascii="宋体" w:hAnsi="宋体" w:cs="宋体"/>
          <w:b/>
          <w:bCs/>
          <w:sz w:val="24"/>
        </w:rPr>
      </w:r>
      <w:r/>
    </w:p>
    <w:p>
      <w:pPr>
        <w:rPr>
          <w:rFonts w:ascii="宋体" w:hAnsi="宋体"/>
          <w:color w:val="000000"/>
          <w:sz w:val="28"/>
          <w:szCs w:val="28"/>
        </w:rPr>
      </w:pPr>
      <w:r>
        <w:rPr>
          <w:rFonts w:hint="eastAsia" w:ascii="宋体" w:hAnsi="宋体"/>
          <w:color w:val="000000"/>
          <w:sz w:val="28"/>
          <w:szCs w:val="28"/>
        </w:rPr>
        <w:br w:type="page" w:clear="all"/>
      </w:r>
      <w:r/>
    </w:p>
    <w:p>
      <w:pPr>
        <w:jc w:val="left"/>
        <w:spacing w:line="360" w:lineRule="auto"/>
        <w:rPr>
          <w:rFonts w:ascii="宋体" w:hAnsi="宋体"/>
          <w:color w:val="000000"/>
          <w:sz w:val="28"/>
          <w:szCs w:val="28"/>
        </w:rPr>
      </w:pPr>
      <w:r/>
      <w:bookmarkStart w:id="67" w:name="_Toc2583141"/>
      <w:r>
        <w:rPr>
          <w:rFonts w:hint="eastAsia" w:ascii="宋体" w:hAnsi="宋体" w:cs="宋体"/>
          <w:b/>
          <w:bCs/>
          <w:sz w:val="24"/>
        </w:rPr>
        <w:t xml:space="preserve">附件4、</w:t>
      </w:r>
      <w:bookmarkEnd w:id="67"/>
      <w:r>
        <w:rPr>
          <w:rFonts w:hint="eastAsia" w:ascii="宋体" w:hAnsi="宋体" w:cs="宋体"/>
          <w:b/>
          <w:bCs/>
          <w:sz w:val="24"/>
        </w:rPr>
        <w:t xml:space="preserve">技术偏离表</w:t>
      </w:r>
      <w:r/>
    </w:p>
    <w:p>
      <w:pPr>
        <w:jc w:val="center"/>
        <w:spacing w:line="360" w:lineRule="auto"/>
        <w:rPr>
          <w:rFonts w:ascii="宋体" w:hAnsi="宋体" w:cs="宋体"/>
          <w:b/>
          <w:sz w:val="24"/>
        </w:rPr>
      </w:pPr>
      <w:r>
        <w:rPr>
          <w:rFonts w:hint="eastAsia" w:ascii="宋体" w:hAnsi="宋体" w:cs="宋体"/>
          <w:b/>
          <w:sz w:val="24"/>
        </w:rPr>
        <w:t xml:space="preserve">技术偏离表</w:t>
      </w:r>
      <w:r/>
    </w:p>
    <w:p>
      <w:pPr>
        <w:spacing w:line="360" w:lineRule="auto"/>
      </w:pPr>
      <w:r>
        <w:rPr>
          <w:rFonts w:hint="eastAsia" w:ascii="宋体" w:hAnsi="宋体"/>
          <w:color w:val="000000"/>
          <w:sz w:val="24"/>
        </w:rPr>
        <w:t xml:space="preserve">采购编号：</w:t>
      </w:r>
      <w:r/>
    </w:p>
    <w:tbl>
      <w:tblPr>
        <w:tblW w:w="4826"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1042"/>
        <w:gridCol w:w="2764"/>
        <w:gridCol w:w="2708"/>
        <w:gridCol w:w="2452"/>
      </w:tblGrid>
      <w:tr>
        <w:trPr>
          <w:trHeight w:val="694"/>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宋体" w:hAnsi="宋体"/>
                <w:color w:val="000000"/>
              </w:rPr>
            </w:pPr>
            <w:r>
              <w:rPr>
                <w:rFonts w:hint="eastAsia"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宋体" w:hAnsi="宋体"/>
                <w:color w:val="000000"/>
              </w:rPr>
            </w:pPr>
            <w:r>
              <w:rPr>
                <w:rFonts w:hint="eastAsia" w:ascii="宋体" w:hAnsi="宋体"/>
                <w:color w:val="000000"/>
                <w:sz w:val="24"/>
              </w:rPr>
              <w:t xml:space="preserve">招标技术要求</w:t>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宋体" w:hAnsi="宋体"/>
                <w:color w:val="000000"/>
              </w:rPr>
            </w:pPr>
            <w:r>
              <w:rPr>
                <w:rFonts w:hint="eastAsia" w:ascii="宋体" w:hAnsi="宋体"/>
                <w:color w:val="000000"/>
                <w:sz w:val="24"/>
              </w:rPr>
              <w:t xml:space="preserve">投标技术要求</w:t>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宋体" w:hAnsi="宋体"/>
                <w:color w:val="000000"/>
              </w:rPr>
            </w:pPr>
            <w:r>
              <w:rPr>
                <w:rFonts w:hint="eastAsia" w:ascii="宋体" w:hAnsi="宋体"/>
                <w:color w:val="000000"/>
                <w:sz w:val="24"/>
              </w:rPr>
              <w:t xml:space="preserve">选择项（符合、正偏离或负偏离）</w:t>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宋体" w:hAnsi="宋体"/>
                <w:color w:val="000000"/>
              </w:rPr>
            </w:pPr>
            <w:r>
              <w:rPr>
                <w:rFonts w:ascii="宋体" w:hAnsi="宋体"/>
                <w:color w:val="000000"/>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宋体" w:hAnsi="宋体"/>
                <w:color w:val="000000"/>
              </w:rPr>
            </w:pPr>
            <w:r>
              <w:rPr>
                <w:rFonts w:ascii="宋体" w:hAnsi="宋体"/>
                <w:color w:val="000000"/>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宋体" w:hAnsi="宋体"/>
                <w:color w:val="000000"/>
              </w:rPr>
            </w:pPr>
            <w:r>
              <w:rPr>
                <w:rFonts w:ascii="宋体" w:hAnsi="宋体"/>
                <w:color w:val="000000"/>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宋体" w:hAnsi="宋体"/>
                <w:color w:val="000000"/>
              </w:rPr>
            </w:pPr>
            <w:r>
              <w:rPr>
                <w:rFonts w:ascii="宋体" w:hAnsi="宋体"/>
                <w:color w:val="000000"/>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宋体" w:hAnsi="宋体"/>
                <w:color w:val="000000"/>
              </w:rPr>
            </w:pPr>
            <w:r>
              <w:rPr>
                <w:rFonts w:ascii="宋体" w:hAnsi="宋体"/>
                <w:color w:val="000000"/>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宋体" w:hAnsi="宋体"/>
                <w:color w:val="000000"/>
              </w:rPr>
            </w:pPr>
            <w:r>
              <w:rPr>
                <w:rFonts w:ascii="宋体" w:hAnsi="宋体"/>
                <w:color w:val="000000"/>
              </w:rPr>
            </w:r>
            <w:r/>
          </w:p>
        </w:tc>
      </w:tr>
      <w:tr>
        <w:trPr>
          <w:trHeight w:val="567"/>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spacing w:line="360" w:lineRule="auto"/>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360" w:lineRule="auto"/>
              <w:rPr>
                <w:rFonts w:ascii="宋体" w:hAnsi="宋体"/>
                <w:color w:val="000000"/>
              </w:rPr>
            </w:pPr>
            <w:r>
              <w:rPr>
                <w:rFonts w:ascii="宋体" w:hAnsi="宋体"/>
                <w:color w:val="000000"/>
              </w:rPr>
            </w:r>
            <w:r/>
          </w:p>
        </w:tc>
      </w:tr>
    </w:tbl>
    <w:p>
      <w:pPr>
        <w:ind w:firstLine="210"/>
        <w:spacing w:line="360" w:lineRule="auto"/>
      </w:pPr>
      <w:r>
        <w:rPr>
          <w:rFonts w:hint="eastAsia" w:ascii="宋体" w:hAnsi="宋体"/>
          <w:color w:val="000000"/>
          <w:sz w:val="24"/>
        </w:rPr>
        <w:t xml:space="preserve">注：各投标</w:t>
      </w:r>
      <w:r>
        <w:rPr>
          <w:rFonts w:hint="eastAsia" w:ascii="宋体" w:hAnsi="宋体" w:cs="宋体"/>
          <w:sz w:val="24"/>
        </w:rPr>
        <w:t xml:space="preserve">人</w:t>
      </w:r>
      <w:r>
        <w:rPr>
          <w:rFonts w:hint="eastAsia" w:ascii="宋体" w:hAnsi="宋体"/>
          <w:color w:val="000000"/>
          <w:sz w:val="24"/>
        </w:rPr>
        <w:t xml:space="preserve">可参照上述格式自制《技术偏离表》投标。</w:t>
      </w:r>
      <w:r/>
    </w:p>
    <w:p>
      <w:pPr>
        <w:ind w:firstLine="210"/>
        <w:spacing w:line="360" w:lineRule="auto"/>
      </w:pPr>
      <w:r/>
      <w:r/>
    </w:p>
    <w:p>
      <w:pPr>
        <w:ind w:firstLine="210"/>
        <w:spacing w:line="360" w:lineRule="auto"/>
      </w:pPr>
      <w:r>
        <w:rPr>
          <w:rFonts w:hint="eastAsia" w:ascii="宋体" w:hAnsi="宋体"/>
          <w:color w:val="000000"/>
          <w:sz w:val="24"/>
        </w:rPr>
        <w:t xml:space="preserve">投标</w:t>
      </w:r>
      <w:r>
        <w:rPr>
          <w:rFonts w:hint="eastAsia" w:ascii="宋体" w:hAnsi="宋体" w:cs="宋体"/>
          <w:sz w:val="24"/>
        </w:rPr>
        <w:t xml:space="preserve">人</w:t>
      </w:r>
      <w:r>
        <w:rPr>
          <w:rFonts w:hint="eastAsia" w:ascii="宋体" w:hAnsi="宋体"/>
          <w:color w:val="000000"/>
          <w:sz w:val="24"/>
        </w:rPr>
        <w:t xml:space="preserve">（公章）：</w:t>
      </w:r>
      <w:r/>
    </w:p>
    <w:p>
      <w:pPr>
        <w:ind w:firstLine="210"/>
        <w:spacing w:line="360" w:lineRule="auto"/>
      </w:pPr>
      <w:r>
        <w:rPr>
          <w:rFonts w:hint="eastAsia" w:ascii="宋体" w:hAnsi="宋体"/>
          <w:color w:val="000000"/>
          <w:sz w:val="24"/>
        </w:rPr>
        <w:t xml:space="preserve">法定代表人或代理人：（签字或签章）</w:t>
      </w:r>
      <w:r/>
    </w:p>
    <w:p>
      <w:pPr>
        <w:ind w:firstLine="210"/>
        <w:spacing w:line="360" w:lineRule="auto"/>
      </w:pPr>
      <w:r>
        <w:rPr>
          <w:rFonts w:hint="eastAsia" w:ascii="宋体" w:hAnsi="宋体"/>
          <w:color w:val="000000"/>
          <w:sz w:val="24"/>
        </w:rPr>
        <w:t xml:space="preserve">日期：    年    月    日</w:t>
      </w:r>
      <w:r/>
    </w:p>
    <w:p>
      <w:pPr>
        <w:spacing w:line="360" w:lineRule="auto"/>
        <w:rPr>
          <w:rFonts w:ascii="宋体" w:hAnsi="宋体" w:cs="宋体"/>
          <w:sz w:val="24"/>
        </w:rPr>
        <w:sectPr>
          <w:footerReference w:type="default" r:id="rId13"/>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 w:val="24"/>
        </w:rPr>
      </w:r>
      <w:r/>
    </w:p>
    <w:p>
      <w:pPr>
        <w:pageBreakBefore/>
        <w:spacing w:line="360" w:lineRule="auto"/>
        <w:rPr>
          <w:rFonts w:ascii="宋体" w:hAnsi="宋体" w:cs="宋体"/>
          <w:b/>
          <w:bCs/>
          <w:sz w:val="24"/>
        </w:rPr>
      </w:pPr>
      <w:r>
        <w:rPr>
          <w:rFonts w:hint="eastAsia" w:ascii="宋体" w:hAnsi="宋体" w:cs="宋体"/>
          <w:b/>
          <w:bCs/>
          <w:sz w:val="24"/>
        </w:rPr>
        <w:t xml:space="preserve">附件5、商务条款偏离表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sz w:val="24"/>
        </w:rPr>
      </w:pPr>
      <w:r>
        <w:rPr>
          <w:rFonts w:hint="eastAsia" w:ascii="宋体" w:hAnsi="宋体" w:cs="宋体"/>
          <w:b/>
          <w:sz w:val="24"/>
        </w:rPr>
        <w:t xml:space="preserve">商务条款偏离表</w:t>
      </w:r>
      <w:r/>
    </w:p>
    <w:p>
      <w:pPr>
        <w:spacing w:line="360" w:lineRule="auto"/>
        <w:rPr>
          <w:rFonts w:ascii="宋体" w:hAnsi="宋体" w:cs="宋体"/>
          <w:sz w:val="24"/>
        </w:rPr>
      </w:pPr>
      <w:r>
        <w:rPr>
          <w:rFonts w:hint="eastAsia" w:ascii="宋体" w:hAnsi="宋体" w:cs="宋体"/>
          <w:sz w:val="24"/>
          <w:lang w:val="zh-CN"/>
        </w:rPr>
        <w:t xml:space="preserve">招标编号：JSZC-320500-CXJT-G2025-0061 号</w:t>
      </w:r>
      <w:r/>
    </w:p>
    <w:tbl>
      <w:tblPr>
        <w:tblW w:w="4784"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517"/>
        <w:gridCol w:w="1469"/>
        <w:gridCol w:w="4975"/>
        <w:gridCol w:w="1116"/>
        <w:gridCol w:w="574"/>
      </w:tblGrid>
      <w:tr>
        <w:trPr>
          <w:jc w:val="center"/>
        </w:trPr>
        <w:tc>
          <w:tcPr>
            <w:tcW w:w="52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序号</w:t>
            </w:r>
            <w:r/>
          </w:p>
        </w:tc>
        <w:tc>
          <w:tcPr>
            <w:tcW w:w="150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内容</w:t>
            </w:r>
            <w:r/>
          </w:p>
        </w:tc>
        <w:tc>
          <w:tcPr>
            <w:tcW w:w="512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招标文件的商务条款</w:t>
            </w:r>
            <w:r/>
          </w:p>
        </w:tc>
        <w:tc>
          <w:tcPr>
            <w:tcW w:w="114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投标文件的商务条款</w:t>
            </w:r>
            <w:r/>
          </w:p>
        </w:tc>
        <w:tc>
          <w:tcPr>
            <w:tcW w:w="58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Height w:val="905"/>
        </w:trPr>
        <w:tc>
          <w:tcPr>
            <w:tcW w:w="52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1508" w:type="dxa"/>
            <w:vAlign w:val="center"/>
            <w:textDirection w:val="lrTb"/>
            <w:noWrap/>
          </w:tcPr>
          <w:p>
            <w:pPr>
              <w:jc w:val="center"/>
              <w:rPr>
                <w:rFonts w:ascii="宋体" w:hAnsi="宋体" w:cs="宋体"/>
                <w:bCs/>
                <w:color w:val="000000"/>
                <w:sz w:val="24"/>
              </w:rPr>
            </w:pPr>
            <w:r>
              <w:rPr>
                <w:lang w:val="zh-CN"/>
              </w:rPr>
              <w:t xml:space="preserve">服务期</w:t>
            </w:r>
            <w:r/>
          </w:p>
        </w:tc>
        <w:tc>
          <w:tcPr>
            <w:tcW w:w="5125" w:type="dxa"/>
            <w:vAlign w:val="center"/>
            <w:textDirection w:val="lrTb"/>
            <w:noWrap/>
          </w:tcPr>
          <w:p>
            <w:pPr>
              <w:rPr>
                <w:rFonts w:ascii="宋体" w:hAnsi="宋体" w:cs="宋体"/>
                <w:bCs/>
                <w:color w:val="000000" w:themeColor="text1"/>
                <w:sz w:val="24"/>
                <w:szCs w:val="18"/>
              </w:rPr>
            </w:pPr>
            <w:r>
              <w:rPr>
                <w:rFonts w:hint="eastAsia" w:ascii="宋体" w:hAnsi="宋体" w:cs="宋体"/>
                <w:bCs/>
                <w:color w:val="000000" w:themeColor="text1"/>
                <w:sz w:val="24"/>
                <w:szCs w:val="18"/>
              </w:rPr>
              <w:t xml:space="preserve">1年，以采购人通知为准。</w:t>
            </w:r>
            <w:r/>
          </w:p>
        </w:tc>
        <w:tc>
          <w:tcPr>
            <w:tcW w:w="1144"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585"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jc w:val="center"/>
        </w:trPr>
        <w:tc>
          <w:tcPr>
            <w:tcW w:w="52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1508" w:type="dxa"/>
            <w:vAlign w:val="center"/>
            <w:textDirection w:val="lrTb"/>
            <w:noWrap/>
          </w:tcPr>
          <w:p>
            <w:pPr>
              <w:jc w:val="center"/>
              <w:rPr>
                <w:rFonts w:ascii="宋体" w:hAnsi="宋体" w:cs="宋体"/>
                <w:bCs/>
                <w:color w:val="000000"/>
                <w:sz w:val="24"/>
              </w:rPr>
            </w:pPr>
            <w:r>
              <w:rPr>
                <w:rFonts w:hint="eastAsia" w:ascii="宋体" w:hAnsi="宋体" w:cs="宋体"/>
                <w:bCs/>
                <w:color w:val="000000"/>
                <w:sz w:val="24"/>
              </w:rPr>
              <w:t xml:space="preserve">实施地点</w:t>
            </w:r>
            <w:r/>
          </w:p>
        </w:tc>
        <w:tc>
          <w:tcPr>
            <w:tcW w:w="5125" w:type="dxa"/>
            <w:vAlign w:val="center"/>
            <w:textDirection w:val="lrTb"/>
            <w:noWrap/>
          </w:tcPr>
          <w:p>
            <w:pPr>
              <w:rPr>
                <w:rFonts w:ascii="宋体" w:hAnsi="宋体" w:cs="宋体"/>
                <w:bCs/>
                <w:color w:val="000000" w:themeColor="text1"/>
                <w:sz w:val="24"/>
                <w:szCs w:val="18"/>
              </w:rPr>
            </w:pPr>
            <w:r>
              <w:rPr>
                <w:rFonts w:hint="eastAsia" w:ascii="宋体" w:hAnsi="宋体" w:cs="宋体"/>
                <w:bCs/>
                <w:color w:val="000000" w:themeColor="text1"/>
                <w:sz w:val="24"/>
                <w:szCs w:val="18"/>
              </w:rPr>
              <w:t xml:space="preserve">苏州市公安局指定地点。</w:t>
            </w:r>
            <w:r/>
          </w:p>
        </w:tc>
        <w:tc>
          <w:tcPr>
            <w:tcW w:w="1144"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585"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jc w:val="center"/>
          <w:trHeight w:val="1375"/>
        </w:trPr>
        <w:tc>
          <w:tcPr>
            <w:tcW w:w="52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1508" w:type="dxa"/>
            <w:vAlign w:val="center"/>
            <w:textDirection w:val="lrTb"/>
            <w:noWrap/>
          </w:tcPr>
          <w:p>
            <w:pPr>
              <w:jc w:val="center"/>
              <w:rPr>
                <w:rFonts w:ascii="宋体" w:hAnsi="宋体" w:cs="宋体"/>
                <w:bCs/>
                <w:color w:val="000000"/>
                <w:sz w:val="24"/>
              </w:rPr>
            </w:pPr>
            <w:r>
              <w:rPr>
                <w:lang w:val="zh-CN"/>
              </w:rPr>
              <w:t xml:space="preserve">验收标准</w:t>
            </w:r>
            <w:r/>
          </w:p>
        </w:tc>
        <w:tc>
          <w:tcPr>
            <w:tcW w:w="5125" w:type="dxa"/>
            <w:vAlign w:val="center"/>
            <w:textDirection w:val="lrTb"/>
            <w:noWrap/>
          </w:tcPr>
          <w:p>
            <w:pPr>
              <w:pStyle w:val="1157"/>
              <w:jc w:val="left"/>
              <w:spacing w:line="240" w:lineRule="auto"/>
              <w:rPr>
                <w:rFonts w:hint="default" w:ascii="宋体" w:hAnsi="宋体"/>
                <w:color w:val="000000" w:themeColor="text1"/>
              </w:rPr>
            </w:pPr>
            <w:r>
              <w:rPr>
                <w:rFonts w:ascii="宋体" w:hAnsi="宋体"/>
                <w:color w:val="000000" w:themeColor="text1"/>
              </w:rPr>
              <w:t xml:space="preserve">（1）按服务内容及服务标准的约定进行验收。</w:t>
            </w:r>
            <w:r/>
          </w:p>
          <w:p>
            <w:pPr>
              <w:pStyle w:val="1157"/>
              <w:jc w:val="left"/>
              <w:spacing w:line="240" w:lineRule="auto"/>
              <w:rPr>
                <w:rFonts w:hint="default" w:ascii="宋体" w:hAnsi="宋体"/>
                <w:color w:val="000000" w:themeColor="text1"/>
              </w:rPr>
            </w:pPr>
            <w:r>
              <w:rPr>
                <w:rFonts w:ascii="宋体" w:hAnsi="宋体"/>
                <w:color w:val="000000" w:themeColor="text1"/>
              </w:rPr>
              <w:t xml:space="preserve">（2）验收时间：项目完成后10个工作日内，按采购人组织、成交单位参与方式进行验收。</w:t>
            </w:r>
            <w:r/>
          </w:p>
          <w:p>
            <w:pPr>
              <w:pStyle w:val="1157"/>
              <w:jc w:val="left"/>
              <w:spacing w:line="240" w:lineRule="auto"/>
              <w:rPr>
                <w:rFonts w:hint="default" w:ascii="宋体" w:hAnsi="宋体"/>
                <w:color w:val="000000" w:themeColor="text1"/>
              </w:rPr>
            </w:pPr>
            <w:r>
              <w:rPr>
                <w:rFonts w:ascii="宋体" w:hAnsi="宋体"/>
                <w:color w:val="000000" w:themeColor="text1"/>
              </w:rPr>
              <w:t xml:space="preserve">（3）验收范围包括但不限于：服务质量；技术资料；功能、服务标准等指标。</w:t>
            </w:r>
            <w:r/>
          </w:p>
          <w:p>
            <w:pPr>
              <w:pStyle w:val="1157"/>
              <w:jc w:val="left"/>
              <w:spacing w:line="240" w:lineRule="auto"/>
              <w:rPr>
                <w:rFonts w:hint="default" w:ascii="宋体" w:hAnsi="宋体"/>
                <w:color w:val="000000" w:themeColor="text1"/>
              </w:rPr>
            </w:pPr>
            <w:r>
              <w:rPr>
                <w:rFonts w:ascii="宋体" w:hAnsi="宋体"/>
                <w:color w:val="000000" w:themeColor="text1"/>
              </w:rPr>
              <w:t xml:space="preserve">（4）验收合格的确认：经采购人确认通过验收，视为验收合格。</w:t>
            </w:r>
            <w:r/>
          </w:p>
        </w:tc>
        <w:tc>
          <w:tcPr>
            <w:tcW w:w="1144"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585"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jc w:val="center"/>
          <w:trHeight w:val="1117"/>
        </w:trPr>
        <w:tc>
          <w:tcPr>
            <w:tcW w:w="52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1508" w:type="dxa"/>
            <w:vAlign w:val="center"/>
            <w:textDirection w:val="lrTb"/>
            <w:noWrap/>
          </w:tcPr>
          <w:p>
            <w:pPr>
              <w:jc w:val="center"/>
              <w:rPr>
                <w:rFonts w:ascii="宋体" w:hAnsi="宋体" w:cs="宋体"/>
                <w:bCs/>
                <w:color w:val="000000"/>
                <w:sz w:val="24"/>
              </w:rPr>
            </w:pPr>
            <w:r>
              <w:rPr>
                <w:lang w:val="zh-CN"/>
              </w:rPr>
              <w:t xml:space="preserve">付款方式</w:t>
            </w:r>
            <w:r/>
          </w:p>
        </w:tc>
        <w:tc>
          <w:tcPr>
            <w:tcW w:w="5125" w:type="dxa"/>
            <w:vAlign w:val="center"/>
            <w:textDirection w:val="lrTb"/>
            <w:noWrap/>
          </w:tcPr>
          <w:p>
            <w:pPr>
              <w:pStyle w:val="1157"/>
              <w:jc w:val="left"/>
              <w:spacing w:line="240" w:lineRule="auto"/>
              <w:rPr>
                <w:rFonts w:hint="default" w:ascii="宋体" w:hAnsi="宋体"/>
                <w:szCs w:val="24"/>
              </w:rPr>
            </w:pPr>
            <w:r>
              <w:rPr>
                <w:rFonts w:ascii="宋体" w:hAnsi="宋体"/>
                <w:color w:val="000000" w:themeColor="text1"/>
              </w:rPr>
              <w:t xml:space="preserve">合同生效后，采购人在收到成交单位发票后向成交单位支付合同金额的30%作为预付款；服务满半年</w:t>
            </w:r>
            <w:r>
              <w:rPr>
                <w:rFonts w:hint="default" w:ascii="宋体" w:hAnsi="宋体"/>
                <w:color w:val="000000" w:themeColor="text1"/>
              </w:rPr>
              <w:t xml:space="preserve">后支付至合同</w:t>
            </w:r>
            <w:r>
              <w:rPr>
                <w:rFonts w:ascii="宋体" w:hAnsi="宋体"/>
                <w:color w:val="000000" w:themeColor="text1"/>
              </w:rPr>
              <w:t xml:space="preserve">金额</w:t>
            </w:r>
            <w:r>
              <w:rPr>
                <w:rFonts w:hint="default" w:ascii="宋体" w:hAnsi="宋体"/>
                <w:color w:val="000000" w:themeColor="text1"/>
              </w:rPr>
              <w:t xml:space="preserve">的</w:t>
            </w:r>
            <w:r>
              <w:rPr>
                <w:rFonts w:ascii="宋体" w:hAnsi="宋体"/>
                <w:color w:val="000000" w:themeColor="text1"/>
              </w:rPr>
              <w:t xml:space="preserve">50%，余款在最终验收后支付（具体结算金额以考核结果为准）。</w:t>
            </w:r>
            <w:r/>
          </w:p>
        </w:tc>
        <w:tc>
          <w:tcPr>
            <w:tcW w:w="1144"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585"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jc w:val="center"/>
        </w:trPr>
        <w:tc>
          <w:tcPr>
            <w:tcW w:w="526" w:type="dxa"/>
            <w:vAlign w:val="center"/>
            <w:textDirection w:val="lrTb"/>
            <w:noWrap/>
          </w:tcPr>
          <w:p>
            <w:pPr>
              <w:spacing w:line="360" w:lineRule="auto"/>
              <w:rPr>
                <w:rFonts w:ascii="宋体" w:hAnsi="宋体" w:cs="宋体"/>
                <w:sz w:val="24"/>
              </w:rPr>
            </w:pPr>
            <w:r>
              <w:rPr>
                <w:rFonts w:hint="eastAsia" w:ascii="宋体" w:hAnsi="宋体" w:cs="宋体"/>
                <w:sz w:val="24"/>
              </w:rPr>
              <w:t xml:space="preserve">5</w:t>
            </w:r>
            <w:r/>
          </w:p>
        </w:tc>
        <w:tc>
          <w:tcPr>
            <w:tcW w:w="1508" w:type="dxa"/>
            <w:vAlign w:val="center"/>
            <w:textDirection w:val="lrTb"/>
            <w:noWrap/>
          </w:tcPr>
          <w:p>
            <w:pPr>
              <w:jc w:val="center"/>
              <w:spacing w:line="360" w:lineRule="auto"/>
              <w:rPr>
                <w:rFonts w:ascii="宋体" w:hAnsi="宋体" w:cs="宋体"/>
                <w:sz w:val="24"/>
              </w:rPr>
            </w:pPr>
            <w:r>
              <w:rPr>
                <w:sz w:val="24"/>
                <w:lang w:val="zh-CN"/>
              </w:rPr>
              <w:t xml:space="preserve">其他</w:t>
            </w:r>
            <w:r/>
          </w:p>
        </w:tc>
        <w:tc>
          <w:tcPr>
            <w:tcW w:w="5125" w:type="dxa"/>
            <w:vAlign w:val="center"/>
            <w:textDirection w:val="lrTb"/>
            <w:noWrap/>
          </w:tcPr>
          <w:p>
            <w:pPr>
              <w:spacing w:line="360" w:lineRule="auto"/>
              <w:rPr>
                <w:rFonts w:ascii="宋体" w:hAnsi="宋体" w:cs="宋体"/>
                <w:sz w:val="24"/>
              </w:rPr>
            </w:pPr>
            <w:r>
              <w:rPr>
                <w:rFonts w:ascii="宋体" w:hAnsi="宋体" w:cs="宋体"/>
                <w:sz w:val="24"/>
              </w:rPr>
            </w:r>
            <w:r/>
          </w:p>
        </w:tc>
        <w:tc>
          <w:tcPr>
            <w:tcW w:w="1144" w:type="dxa"/>
            <w:vAlign w:val="center"/>
            <w:textDirection w:val="lrTb"/>
            <w:noWrap/>
          </w:tcPr>
          <w:p>
            <w:pPr>
              <w:spacing w:line="360" w:lineRule="auto"/>
              <w:rPr>
                <w:rFonts w:ascii="宋体" w:hAnsi="宋体" w:cs="宋体"/>
                <w:sz w:val="24"/>
              </w:rPr>
            </w:pPr>
            <w:r>
              <w:rPr>
                <w:rFonts w:ascii="宋体" w:hAnsi="宋体" w:cs="宋体"/>
                <w:sz w:val="24"/>
              </w:rPr>
            </w:r>
            <w:r/>
          </w:p>
        </w:tc>
        <w:tc>
          <w:tcPr>
            <w:tcW w:w="585" w:type="dxa"/>
            <w:vAlign w:val="center"/>
            <w:textDirection w:val="lrTb"/>
            <w:noWrap/>
          </w:tcPr>
          <w:p>
            <w:pPr>
              <w:spacing w:line="360" w:lineRule="auto"/>
              <w:rPr>
                <w:rFonts w:ascii="宋体" w:hAnsi="宋体" w:cs="宋体"/>
                <w:sz w:val="24"/>
              </w:rPr>
            </w:pPr>
            <w:r>
              <w:rPr>
                <w:rFonts w:ascii="宋体" w:hAnsi="宋体" w:cs="宋体"/>
                <w:sz w:val="24"/>
              </w:rPr>
            </w:r>
            <w:r/>
          </w:p>
        </w:tc>
      </w:tr>
      <w:tr>
        <w:trPr>
          <w:jc w:val="center"/>
        </w:trPr>
        <w:tc>
          <w:tcPr>
            <w:tcW w:w="526" w:type="dxa"/>
            <w:vAlign w:val="center"/>
            <w:textDirection w:val="lrTb"/>
            <w:noWrap/>
          </w:tcPr>
          <w:p>
            <w:pPr>
              <w:spacing w:line="360" w:lineRule="auto"/>
              <w:rPr>
                <w:rFonts w:ascii="宋体" w:hAnsi="宋体" w:cs="宋体"/>
                <w:sz w:val="24"/>
              </w:rPr>
            </w:pPr>
            <w:r>
              <w:rPr>
                <w:rFonts w:ascii="宋体" w:hAnsi="宋体" w:cs="宋体"/>
                <w:sz w:val="24"/>
              </w:rPr>
            </w:r>
            <w:r/>
          </w:p>
        </w:tc>
        <w:tc>
          <w:tcPr>
            <w:tcW w:w="1508" w:type="dxa"/>
            <w:vAlign w:val="center"/>
            <w:textDirection w:val="lrTb"/>
            <w:noWrap/>
          </w:tcPr>
          <w:p>
            <w:pPr>
              <w:spacing w:line="360" w:lineRule="auto"/>
              <w:rPr>
                <w:rFonts w:ascii="宋体" w:hAnsi="宋体" w:cs="宋体"/>
                <w:sz w:val="24"/>
              </w:rPr>
            </w:pPr>
            <w:r>
              <w:rPr>
                <w:rFonts w:ascii="宋体" w:hAnsi="宋体" w:cs="宋体"/>
                <w:sz w:val="24"/>
              </w:rPr>
            </w:r>
            <w:r/>
          </w:p>
        </w:tc>
        <w:tc>
          <w:tcPr>
            <w:tcW w:w="5125" w:type="dxa"/>
            <w:vAlign w:val="center"/>
            <w:textDirection w:val="lrTb"/>
            <w:noWrap/>
          </w:tcPr>
          <w:p>
            <w:pPr>
              <w:spacing w:line="360" w:lineRule="auto"/>
              <w:rPr>
                <w:rFonts w:ascii="宋体" w:hAnsi="宋体" w:cs="宋体"/>
                <w:sz w:val="24"/>
              </w:rPr>
            </w:pPr>
            <w:r>
              <w:rPr>
                <w:rFonts w:ascii="宋体" w:hAnsi="宋体" w:cs="宋体"/>
                <w:sz w:val="24"/>
              </w:rPr>
            </w:r>
            <w:r/>
          </w:p>
        </w:tc>
        <w:tc>
          <w:tcPr>
            <w:tcW w:w="1144" w:type="dxa"/>
            <w:vAlign w:val="center"/>
            <w:textDirection w:val="lrTb"/>
            <w:noWrap/>
          </w:tcPr>
          <w:p>
            <w:pPr>
              <w:spacing w:line="360" w:lineRule="auto"/>
              <w:rPr>
                <w:rFonts w:ascii="宋体" w:hAnsi="宋体" w:cs="宋体"/>
                <w:sz w:val="24"/>
              </w:rPr>
            </w:pPr>
            <w:r>
              <w:rPr>
                <w:rFonts w:ascii="宋体" w:hAnsi="宋体" w:cs="宋体"/>
                <w:sz w:val="24"/>
              </w:rPr>
            </w:r>
            <w:r/>
          </w:p>
        </w:tc>
        <w:tc>
          <w:tcPr>
            <w:tcW w:w="585" w:type="dxa"/>
            <w:vAlign w:val="center"/>
            <w:textDirection w:val="lrTb"/>
            <w:noWrap/>
          </w:tcPr>
          <w:p>
            <w:pP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bookmarkStart w:id="68" w:name="OLE_LINK62"/>
      <w:r/>
      <w:bookmarkStart w:id="69" w:name="OLE_LINK63"/>
      <w:r>
        <w:rPr>
          <w:rFonts w:hint="eastAsia" w:ascii="宋体" w:hAnsi="宋体" w:cs="宋体"/>
          <w:sz w:val="24"/>
        </w:rPr>
        <w:t xml:space="preserve">注：投标人的投标文件（除服务要求部分）与招标文件规定的有偏离的，应在此表中说明。未在上表中说明的，如在投标文件其他内容中已有文字说明的，则以已有文字说明为准，否则，将被认为</w:t>
      </w:r>
      <w:r>
        <w:rPr>
          <w:rFonts w:hint="eastAsia" w:ascii="宋体" w:hAnsi="宋体" w:cs="宋体"/>
          <w:sz w:val="24"/>
        </w:rPr>
        <w:t xml:space="preserve">完全响应</w:t>
      </w:r>
      <w:r>
        <w:rPr>
          <w:rFonts w:hint="eastAsia" w:ascii="宋体" w:hAnsi="宋体" w:cs="宋体"/>
          <w:sz w:val="24"/>
        </w:rPr>
        <w:t xml:space="preserve">招标文件的规定。但该表不作为投标人对所投标服务关于商务条款等详细描述和说明的替代。</w:t>
      </w:r>
      <w:bookmarkEnd w:id="68"/>
      <w:r/>
      <w:bookmarkEnd w:id="69"/>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         年         月       日</w:t>
      </w:r>
      <w:r/>
    </w:p>
    <w:p>
      <w:pPr>
        <w:jc w:val="left"/>
        <w:pageBreakBefore/>
        <w:spacing w:line="360" w:lineRule="auto"/>
        <w:widowControl/>
        <w:rPr>
          <w:rFonts w:ascii="宋体" w:hAnsi="宋体" w:cs="宋体"/>
          <w:b/>
          <w:bCs/>
          <w:sz w:val="24"/>
        </w:rPr>
      </w:pPr>
      <w:r>
        <w:rPr>
          <w:rFonts w:hint="eastAsia" w:ascii="宋体" w:hAnsi="宋体" w:cs="宋体"/>
          <w:b/>
          <w:bCs/>
          <w:sz w:val="24"/>
        </w:rPr>
        <w:t xml:space="preserve">附件6、针对本项目的人员配置表</w:t>
      </w:r>
      <w:r/>
    </w:p>
    <w:p>
      <w:pPr>
        <w:jc w:val="center"/>
        <w:spacing w:line="360" w:lineRule="auto"/>
        <w:rPr>
          <w:rFonts w:ascii="宋体" w:hAnsi="宋体" w:cs="宋体"/>
          <w:b/>
          <w:bCs/>
          <w:spacing w:val="20"/>
          <w:sz w:val="24"/>
        </w:rPr>
      </w:pPr>
      <w:r>
        <w:rPr>
          <w:rFonts w:ascii="宋体" w:hAnsi="宋体" w:cs="宋体"/>
          <w:b/>
          <w:bCs/>
          <w:spacing w:val="20"/>
          <w:sz w:val="24"/>
        </w:rPr>
      </w:r>
      <w:r/>
    </w:p>
    <w:p>
      <w:pPr>
        <w:jc w:val="center"/>
        <w:spacing w:line="360" w:lineRule="auto"/>
        <w:rPr>
          <w:rFonts w:ascii="宋体" w:hAnsi="宋体" w:cs="宋体"/>
          <w:b/>
          <w:bCs/>
          <w:sz w:val="24"/>
        </w:rPr>
      </w:pPr>
      <w:r>
        <w:rPr>
          <w:rFonts w:hint="eastAsia" w:ascii="宋体" w:hAnsi="宋体" w:cs="宋体"/>
          <w:b/>
          <w:bCs/>
          <w:spacing w:val="20"/>
          <w:sz w:val="24"/>
        </w:rPr>
        <w:t xml:space="preserve">针对本项目的人员配置表</w:t>
      </w:r>
      <w:r/>
    </w:p>
    <w:p>
      <w:pPr>
        <w:spacing w:line="360" w:lineRule="auto"/>
        <w:rPr>
          <w:rFonts w:ascii="宋体" w:hAnsi="宋体" w:cs="宋体"/>
          <w:sz w:val="24"/>
        </w:rPr>
      </w:pPr>
      <w:r>
        <w:rPr>
          <w:rFonts w:hint="eastAsia" w:ascii="宋体" w:hAnsi="宋体" w:cs="宋体"/>
          <w:sz w:val="24"/>
          <w:lang w:val="zh-CN"/>
        </w:rPr>
        <w:t xml:space="preserve">项目编号：JSZC-320500-CXJT-G2025-0061号                    </w:t>
      </w:r>
      <w:r/>
    </w:p>
    <w:tbl>
      <w:tblPr>
        <w:tblW w:w="857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79"/>
        <w:gridCol w:w="1620"/>
        <w:gridCol w:w="1410"/>
        <w:gridCol w:w="1155"/>
        <w:gridCol w:w="1215"/>
        <w:gridCol w:w="1149"/>
        <w:gridCol w:w="1149"/>
      </w:tblGrid>
      <w:tr>
        <w:trPr>
          <w:trHeight w:val="973"/>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所任职务</w:t>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hint="eastAsia" w:ascii="宋体" w:hAnsi="宋体" w:cs="宋体"/>
                <w:color w:val="000000"/>
                <w:sz w:val="24"/>
              </w:rPr>
              <w:t xml:space="preserve">职称</w:t>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r>
      <w:tr>
        <w:trPr>
          <w:trHeight w:val="649"/>
        </w:trPr>
        <w:tc>
          <w:tcPr>
            <w:tcBorders>
              <w:top w:val="single" w:color="auto" w:sz="4" w:space="0"/>
              <w:left w:val="single" w:color="auto" w:sz="4" w:space="0"/>
              <w:bottom w:val="single" w:color="auto" w:sz="4" w:space="0"/>
              <w:right w:val="single" w:color="auto" w:sz="4" w:space="0"/>
            </w:tcBorders>
            <w:tcW w:w="879" w:type="dxa"/>
            <w:vAlign w:val="center"/>
            <w:textDirection w:val="lrTb"/>
            <w:noWrap/>
          </w:tcPr>
          <w:p>
            <w:pPr>
              <w:pStyle w:val="878"/>
              <w:jc w:val="center"/>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tcPr>
          <w:p>
            <w:pPr>
              <w:pStyle w:val="878"/>
              <w:jc w:val="center"/>
              <w:rPr>
                <w:rFonts w:ascii="宋体" w:hAnsi="宋体" w:cs="宋体"/>
                <w:sz w:val="21"/>
                <w:szCs w:val="21"/>
              </w:rPr>
            </w:pPr>
            <w:r>
              <w:rPr>
                <w:rFonts w:ascii="宋体" w:hAnsi="宋体" w:cs="宋体"/>
                <w:sz w:val="21"/>
                <w:szCs w:val="21"/>
              </w:rPr>
            </w:r>
            <w:r/>
          </w:p>
        </w:tc>
      </w:tr>
    </w:tbl>
    <w:p>
      <w:pPr>
        <w:pStyle w:val="863"/>
        <w:rPr>
          <w:rFonts w:ascii="宋体" w:hAnsi="宋体" w:cs="宋体"/>
        </w:rPr>
      </w:pPr>
      <w:r>
        <w:rPr>
          <w:rFonts w:hint="eastAsia" w:ascii="宋体" w:hAnsi="宋体" w:cs="宋体"/>
          <w:bCs/>
          <w:szCs w:val="21"/>
        </w:rPr>
        <w:t xml:space="preserve">注：可参照以上格式自制表格填写后响应。相关证书等材料可附后。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日期：         年         月       日</w:t>
      </w:r>
      <w:r/>
    </w:p>
    <w:p>
      <w:pPr>
        <w:pStyle w:val="863"/>
        <w:rPr>
          <w:rFonts w:ascii="宋体" w:hAnsi="宋体" w:cs="宋体"/>
        </w:rPr>
      </w:pPr>
      <w:r>
        <w:rPr>
          <w:rFonts w:ascii="宋体" w:hAnsi="宋体" w:cs="宋体"/>
        </w:rPr>
      </w:r>
      <w:r/>
    </w:p>
    <w:p>
      <w:pPr>
        <w:jc w:val="left"/>
        <w:pageBreakBefore/>
        <w:spacing w:line="360" w:lineRule="auto"/>
        <w:widowControl/>
        <w:rPr>
          <w:rFonts w:ascii="宋体" w:hAnsi="宋体" w:cs="宋体"/>
          <w:b/>
          <w:bCs/>
          <w:sz w:val="24"/>
        </w:rPr>
      </w:pPr>
      <w:r>
        <w:rPr>
          <w:rFonts w:hint="eastAsia" w:ascii="宋体" w:hAnsi="宋体" w:cs="宋体"/>
          <w:b/>
          <w:bCs/>
          <w:sz w:val="24"/>
        </w:rPr>
        <w:t xml:space="preserve">附件7、针对本项目的设备配置表</w:t>
      </w:r>
      <w:r/>
    </w:p>
    <w:p>
      <w:pPr>
        <w:jc w:val="center"/>
        <w:spacing w:line="360" w:lineRule="auto"/>
        <w:rPr>
          <w:rFonts w:ascii="宋体" w:hAnsi="宋体" w:cs="宋体"/>
          <w:b/>
          <w:bCs/>
          <w:spacing w:val="20"/>
          <w:sz w:val="24"/>
        </w:rPr>
      </w:pPr>
      <w:r>
        <w:rPr>
          <w:rFonts w:ascii="宋体" w:hAnsi="宋体" w:cs="宋体"/>
          <w:b/>
          <w:bCs/>
          <w:spacing w:val="20"/>
          <w:sz w:val="24"/>
        </w:rPr>
      </w:r>
      <w:r/>
    </w:p>
    <w:p>
      <w:pPr>
        <w:jc w:val="center"/>
        <w:spacing w:line="360" w:lineRule="auto"/>
        <w:rPr>
          <w:rFonts w:ascii="宋体" w:hAnsi="宋体" w:cs="宋体"/>
          <w:b/>
          <w:bCs/>
          <w:sz w:val="24"/>
        </w:rPr>
      </w:pPr>
      <w:r>
        <w:rPr>
          <w:rFonts w:hint="eastAsia" w:ascii="宋体" w:hAnsi="宋体" w:cs="宋体"/>
          <w:b/>
          <w:bCs/>
          <w:sz w:val="24"/>
        </w:rPr>
        <w:t xml:space="preserve">针对本项目的设备配置表</w:t>
      </w:r>
      <w:r/>
    </w:p>
    <w:p>
      <w:pPr>
        <w:pStyle w:val="870"/>
        <w:rPr>
          <w:rFonts w:ascii="宋体" w:hAnsi="宋体" w:cs="宋体"/>
          <w:sz w:val="24"/>
        </w:rPr>
      </w:pPr>
      <w:r>
        <w:rPr>
          <w:rFonts w:hint="eastAsia" w:ascii="宋体" w:hAnsi="宋体" w:cs="宋体"/>
          <w:sz w:val="24"/>
          <w:lang w:val="zh-CN"/>
        </w:rPr>
        <w:t xml:space="preserve">项目编号：JSZC-320500-CXJT-G2025-0061号 </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79"/>
        <w:gridCol w:w="1080"/>
        <w:gridCol w:w="1832"/>
        <w:gridCol w:w="1832"/>
        <w:gridCol w:w="1080"/>
        <w:gridCol w:w="1080"/>
        <w:gridCol w:w="1079"/>
      </w:tblGrid>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hint="eastAsia" w:ascii="宋体" w:hAnsi="宋体" w:cs="宋体"/>
                <w:spacing w:val="20"/>
                <w:sz w:val="24"/>
              </w:rPr>
              <w:t xml:space="preserve">序号</w:t>
            </w:r>
            <w:r/>
          </w:p>
        </w:tc>
        <w:tc>
          <w:tcPr>
            <w:tcW w:w="1105" w:type="dxa"/>
            <w:vAlign w:val="center"/>
            <w:textDirection w:val="lrTb"/>
            <w:noWrap/>
          </w:tcPr>
          <w:p>
            <w:pPr>
              <w:jc w:val="center"/>
              <w:spacing w:line="400" w:lineRule="exact"/>
              <w:rPr>
                <w:rFonts w:ascii="宋体" w:hAnsi="宋体" w:cs="宋体"/>
                <w:spacing w:val="20"/>
                <w:sz w:val="24"/>
              </w:rPr>
            </w:pPr>
            <w:r>
              <w:rPr>
                <w:rFonts w:hint="eastAsia" w:ascii="宋体" w:hAnsi="宋体" w:cs="宋体"/>
                <w:spacing w:val="20"/>
                <w:sz w:val="24"/>
              </w:rPr>
              <w:t xml:space="preserve">名称</w:t>
            </w:r>
            <w:r/>
          </w:p>
        </w:tc>
        <w:tc>
          <w:tcPr>
            <w:tcW w:w="1879" w:type="dxa"/>
            <w:vAlign w:val="center"/>
            <w:textDirection w:val="lrTb"/>
            <w:noWrap/>
          </w:tcPr>
          <w:p>
            <w:pPr>
              <w:jc w:val="center"/>
              <w:spacing w:line="400" w:lineRule="exact"/>
              <w:rPr>
                <w:rFonts w:ascii="宋体" w:hAnsi="宋体" w:cs="宋体"/>
                <w:spacing w:val="20"/>
                <w:sz w:val="24"/>
              </w:rPr>
            </w:pPr>
            <w:r>
              <w:rPr>
                <w:rFonts w:hint="eastAsia" w:ascii="宋体" w:hAnsi="宋体" w:cs="宋体"/>
                <w:spacing w:val="20"/>
                <w:sz w:val="24"/>
              </w:rPr>
              <w:t xml:space="preserve">品牌规格</w:t>
            </w:r>
            <w:r/>
          </w:p>
        </w:tc>
        <w:tc>
          <w:tcPr>
            <w:tcW w:w="1879" w:type="dxa"/>
            <w:vAlign w:val="center"/>
            <w:textDirection w:val="lrTb"/>
            <w:noWrap/>
          </w:tcPr>
          <w:p>
            <w:pPr>
              <w:jc w:val="center"/>
              <w:spacing w:line="400" w:lineRule="exact"/>
              <w:rPr>
                <w:rFonts w:ascii="宋体" w:hAnsi="宋体" w:cs="宋体"/>
                <w:spacing w:val="20"/>
                <w:sz w:val="24"/>
              </w:rPr>
            </w:pPr>
            <w:r>
              <w:rPr>
                <w:rFonts w:hint="eastAsia" w:ascii="宋体" w:hAnsi="宋体" w:cs="宋体"/>
                <w:spacing w:val="20"/>
                <w:sz w:val="24"/>
              </w:rPr>
              <w:t xml:space="preserve">生产厂家</w:t>
            </w:r>
            <w:r/>
          </w:p>
        </w:tc>
        <w:tc>
          <w:tcPr>
            <w:tcW w:w="1105" w:type="dxa"/>
            <w:vAlign w:val="center"/>
            <w:textDirection w:val="lrTb"/>
            <w:noWrap/>
          </w:tcPr>
          <w:p>
            <w:pPr>
              <w:jc w:val="center"/>
              <w:spacing w:line="400" w:lineRule="exact"/>
              <w:rPr>
                <w:rFonts w:ascii="宋体" w:hAnsi="宋体" w:cs="宋体"/>
                <w:spacing w:val="20"/>
                <w:sz w:val="24"/>
              </w:rPr>
            </w:pPr>
            <w:r>
              <w:rPr>
                <w:rFonts w:hint="eastAsia" w:ascii="宋体" w:hAnsi="宋体" w:cs="宋体"/>
                <w:spacing w:val="20"/>
                <w:sz w:val="24"/>
              </w:rPr>
              <w:t xml:space="preserve">单位</w:t>
            </w:r>
            <w:r/>
          </w:p>
        </w:tc>
        <w:tc>
          <w:tcPr>
            <w:tcW w:w="1105" w:type="dxa"/>
            <w:vAlign w:val="center"/>
            <w:textDirection w:val="lrTb"/>
            <w:noWrap/>
          </w:tcPr>
          <w:p>
            <w:pPr>
              <w:jc w:val="center"/>
              <w:spacing w:line="400" w:lineRule="exact"/>
              <w:rPr>
                <w:rFonts w:ascii="宋体" w:hAnsi="宋体" w:cs="宋体"/>
                <w:spacing w:val="20"/>
                <w:sz w:val="24"/>
              </w:rPr>
            </w:pPr>
            <w:r>
              <w:rPr>
                <w:rFonts w:hint="eastAsia" w:ascii="宋体" w:hAnsi="宋体" w:cs="宋体"/>
                <w:spacing w:val="20"/>
                <w:sz w:val="24"/>
              </w:rPr>
              <w:t xml:space="preserve">数量</w:t>
            </w:r>
            <w:r/>
          </w:p>
        </w:tc>
        <w:tc>
          <w:tcPr>
            <w:tcW w:w="1104" w:type="dxa"/>
            <w:vAlign w:val="center"/>
            <w:textDirection w:val="lrTb"/>
            <w:noWrap/>
          </w:tcPr>
          <w:p>
            <w:pPr>
              <w:jc w:val="center"/>
              <w:spacing w:line="400" w:lineRule="exact"/>
              <w:rPr>
                <w:rFonts w:ascii="宋体" w:hAnsi="宋体" w:cs="宋体"/>
                <w:spacing w:val="20"/>
                <w:sz w:val="24"/>
              </w:rPr>
            </w:pPr>
            <w:r>
              <w:rPr>
                <w:rFonts w:hint="eastAsia" w:ascii="宋体" w:hAnsi="宋体" w:cs="宋体"/>
                <w:spacing w:val="20"/>
                <w:sz w:val="24"/>
              </w:rPr>
              <w:t xml:space="preserve">备注</w:t>
            </w:r>
            <w:r/>
          </w:p>
        </w:tc>
      </w:tr>
      <w:tr>
        <w:trPr>
          <w:cantSplit/>
          <w:jc w:val="center"/>
          <w:trHeight w:val="427"/>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r>
        <w:trPr>
          <w:cantSplit/>
          <w:jc w:val="center"/>
          <w:trHeight w:val="450"/>
        </w:trPr>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879"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5"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c>
          <w:tcPr>
            <w:tcW w:w="1104" w:type="dxa"/>
            <w:vAlign w:val="center"/>
            <w:textDirection w:val="lrTb"/>
            <w:noWrap/>
          </w:tcPr>
          <w:p>
            <w:pPr>
              <w:jc w:val="center"/>
              <w:spacing w:line="400" w:lineRule="exact"/>
              <w:rPr>
                <w:rFonts w:ascii="宋体" w:hAnsi="宋体" w:cs="宋体"/>
                <w:spacing w:val="20"/>
                <w:sz w:val="24"/>
              </w:rPr>
            </w:pPr>
            <w:r>
              <w:rPr>
                <w:rFonts w:ascii="宋体" w:hAnsi="宋体" w:cs="宋体"/>
                <w:spacing w:val="20"/>
                <w:sz w:val="24"/>
              </w:rPr>
            </w:r>
            <w:r/>
          </w:p>
        </w:tc>
      </w:tr>
    </w:tbl>
    <w:p>
      <w:pPr>
        <w:rPr>
          <w:rFonts w:ascii="宋体" w:hAnsi="宋体" w:cs="宋体"/>
          <w:b/>
          <w:bCs/>
          <w:sz w:val="24"/>
        </w:rPr>
      </w:pPr>
      <w:r>
        <w:rPr>
          <w:rFonts w:ascii="宋体" w:hAnsi="宋体" w:cs="宋体"/>
          <w:b/>
          <w:bCs/>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sz w:val="24"/>
        </w:rPr>
      </w:pPr>
      <w:r>
        <w:rPr>
          <w:rFonts w:ascii="宋体" w:hAnsi="宋体" w:cs="宋体"/>
          <w:sz w:val="24"/>
        </w:rPr>
      </w:r>
      <w:r/>
    </w:p>
    <w:p>
      <w:pPr>
        <w:jc w:val="left"/>
        <w:pageBreakBefore/>
        <w:spacing w:line="360" w:lineRule="auto"/>
        <w:widowControl/>
        <w:rPr>
          <w:rFonts w:ascii="宋体" w:hAnsi="宋体" w:cs="宋体"/>
          <w:b/>
          <w:sz w:val="24"/>
        </w:rPr>
      </w:pPr>
      <w:r>
        <w:rPr>
          <w:rFonts w:hint="eastAsia" w:ascii="宋体" w:hAnsi="宋体" w:cs="宋体"/>
          <w:b/>
          <w:bCs/>
          <w:sz w:val="24"/>
        </w:rPr>
        <w:t xml:space="preserve">附件8、</w:t>
      </w:r>
      <w:r>
        <w:rPr>
          <w:rFonts w:hint="eastAsia" w:ascii="宋体" w:hAnsi="宋体" w:cs="宋体"/>
          <w:b/>
          <w:sz w:val="24"/>
        </w:rPr>
        <w:t xml:space="preserve">类似业绩一览表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bCs/>
          <w:sz w:val="24"/>
        </w:rPr>
      </w:pPr>
      <w:r>
        <w:rPr>
          <w:rFonts w:hint="eastAsia" w:ascii="宋体" w:hAnsi="宋体" w:cs="宋体"/>
          <w:b/>
          <w:sz w:val="24"/>
        </w:rPr>
        <w:t xml:space="preserve">类似业绩一览表</w:t>
      </w:r>
      <w:r/>
    </w:p>
    <w:p>
      <w:pPr>
        <w:pStyle w:val="870"/>
        <w:rPr>
          <w:rFonts w:ascii="宋体" w:hAnsi="宋体" w:cs="宋体"/>
          <w:sz w:val="24"/>
        </w:rPr>
      </w:pPr>
      <w:r>
        <w:rPr>
          <w:rFonts w:hint="eastAsia" w:ascii="宋体" w:hAnsi="宋体" w:cs="宋体"/>
          <w:sz w:val="24"/>
          <w:lang w:val="zh-CN"/>
        </w:rPr>
        <w:t xml:space="preserve">项目编号：JSZC-320500-CXJT-G2025-0061 号         </w:t>
      </w:r>
      <w:r/>
    </w:p>
    <w:tbl>
      <w:tblPr>
        <w:tblW w:w="489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31"/>
        <w:gridCol w:w="1666"/>
        <w:gridCol w:w="1381"/>
        <w:gridCol w:w="1474"/>
        <w:gridCol w:w="1744"/>
        <w:gridCol w:w="1568"/>
      </w:tblGrid>
      <w:tr>
        <w:trPr>
          <w:cantSplit/>
          <w:jc w:val="center"/>
          <w:trHeight w:val="680"/>
        </w:trPr>
        <w:tc>
          <w:tcPr>
            <w:tcW w:w="103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序号</w:t>
            </w:r>
            <w:r/>
          </w:p>
        </w:tc>
        <w:tc>
          <w:tcPr>
            <w:tcW w:w="167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项目名称</w:t>
            </w:r>
            <w:r/>
          </w:p>
        </w:tc>
        <w:tc>
          <w:tcPr>
            <w:tcW w:w="139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业主单位</w:t>
            </w:r>
            <w:r/>
          </w:p>
        </w:tc>
        <w:tc>
          <w:tcPr>
            <w:tcBorders>
              <w:right w:val="single" w:color="000000" w:sz="4" w:space="0"/>
            </w:tcBorders>
            <w:tcW w:w="1486" w:type="dxa"/>
            <w:vAlign w:val="center"/>
            <w:textDirection w:val="lrTb"/>
            <w:noWrap/>
          </w:tcPr>
          <w:p>
            <w:pPr>
              <w:jc w:val="center"/>
              <w:spacing w:line="360" w:lineRule="auto"/>
              <w:rPr>
                <w:rFonts w:ascii="宋体" w:hAnsi="宋体" w:cs="宋体"/>
                <w:sz w:val="24"/>
              </w:rPr>
            </w:pPr>
            <w:r/>
            <w:bookmarkStart w:id="70" w:name="OLE_LINK45"/>
            <w:r/>
            <w:bookmarkStart w:id="71" w:name="OLE_LINK46"/>
            <w:r>
              <w:rPr>
                <w:rFonts w:hint="eastAsia" w:ascii="宋体" w:hAnsi="宋体" w:cs="宋体"/>
                <w:sz w:val="24"/>
              </w:rPr>
              <w:t xml:space="preserve">合同签订日期</w:t>
            </w:r>
            <w:bookmarkEnd w:id="70"/>
            <w:r/>
            <w:bookmarkEnd w:id="71"/>
            <w:r/>
            <w:r/>
          </w:p>
        </w:tc>
        <w:tc>
          <w:tcPr>
            <w:tcBorders>
              <w:left w:val="single" w:color="000000" w:sz="4" w:space="0"/>
              <w:right w:val="single" w:color="000000" w:sz="4" w:space="0"/>
            </w:tcBorders>
            <w:tcW w:w="175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项目内容</w:t>
            </w:r>
            <w:r/>
          </w:p>
        </w:tc>
        <w:tc>
          <w:tcPr>
            <w:tcW w:w="1580"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合同金额（万元）</w:t>
            </w:r>
            <w:r/>
          </w:p>
        </w:tc>
      </w:tr>
      <w:tr>
        <w:trPr>
          <w:cantSplit/>
          <w:jc w:val="center"/>
          <w:trHeight w:val="680"/>
        </w:trPr>
        <w:tc>
          <w:tcPr>
            <w:tcW w:w="103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1679"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1679"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1679"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1679"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1679"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1679"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392"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tcPr>
          <w:p>
            <w:pPr>
              <w:ind w:left="420"/>
              <w:spacing w:line="360" w:lineRule="auto"/>
              <w:rPr>
                <w:rFonts w:ascii="宋体" w:hAnsi="宋体" w:cs="宋体"/>
                <w:sz w:val="24"/>
              </w:rPr>
            </w:pPr>
            <w:r>
              <w:rPr>
                <w:rFonts w:ascii="宋体" w:hAnsi="宋体" w:cs="宋体"/>
                <w:sz w:val="24"/>
              </w:rPr>
            </w:r>
            <w:r/>
          </w:p>
        </w:tc>
        <w:tc>
          <w:tcPr>
            <w:tcW w:w="1580" w:type="dxa"/>
            <w:vAlign w:val="center"/>
            <w:textDirection w:val="lrTb"/>
            <w:noWrap/>
          </w:tcPr>
          <w:p>
            <w:pPr>
              <w:ind w:left="420"/>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1679"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92"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58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cantSplit/>
          <w:jc w:val="center"/>
          <w:trHeight w:val="680"/>
        </w:trPr>
        <w:tc>
          <w:tcPr>
            <w:tcW w:w="103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w:t>
            </w:r>
            <w:r/>
          </w:p>
        </w:tc>
        <w:tc>
          <w:tcPr>
            <w:tcW w:w="1679"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92"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86"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Borders>
              <w:left w:val="single" w:color="000000" w:sz="4" w:space="0"/>
              <w:right w:val="single" w:color="000000" w:sz="4" w:space="0"/>
            </w:tcBorders>
            <w:tcW w:w="1758"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580" w:type="dxa"/>
            <w:vAlign w:val="center"/>
            <w:textDirection w:val="lrTb"/>
            <w:noWrap/>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headerReference w:type="default" r:id="rId10"/>
          <w:footerReference w:type="default" r:id="rId14"/>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         年         月       日</w:t>
      </w:r>
      <w:r/>
    </w:p>
    <w:p>
      <w:pPr>
        <w:pageBreakBefore/>
        <w:spacing w:line="360" w:lineRule="auto"/>
        <w:rPr>
          <w:rFonts w:ascii="宋体" w:hAnsi="宋体" w:cs="宋体"/>
          <w:b/>
          <w:bCs/>
          <w:sz w:val="24"/>
        </w:rPr>
      </w:pPr>
      <w:r>
        <w:rPr>
          <w:rFonts w:hint="eastAsia" w:ascii="宋体" w:hAnsi="宋体" w:cs="宋体"/>
          <w:b/>
          <w:bCs/>
          <w:sz w:val="24"/>
        </w:rPr>
        <w:t xml:space="preserve">附件9、关于资格文件的声明函</w:t>
      </w:r>
      <w:r/>
    </w:p>
    <w:p>
      <w:pPr>
        <w:pStyle w:val="865"/>
        <w:jc w:val="center"/>
        <w:spacing w:line="360" w:lineRule="auto"/>
        <w:rPr>
          <w:rFonts w:ascii="宋体" w:hAnsi="宋体" w:eastAsia="宋体" w:cs="宋体"/>
          <w:b/>
          <w:szCs w:val="24"/>
          <w:lang w:eastAsia="zh-CN"/>
        </w:rPr>
      </w:pPr>
      <w:r>
        <w:rPr>
          <w:rFonts w:ascii="宋体" w:hAnsi="宋体" w:eastAsia="宋体" w:cs="宋体"/>
          <w:b/>
          <w:szCs w:val="24"/>
          <w:lang w:eastAsia="zh-CN"/>
        </w:rPr>
      </w:r>
      <w:r/>
    </w:p>
    <w:p>
      <w:pPr>
        <w:pStyle w:val="865"/>
        <w:ind w:firstLine="0"/>
        <w:jc w:val="center"/>
        <w:spacing w:line="360" w:lineRule="auto"/>
        <w:rPr>
          <w:rFonts w:ascii="宋体" w:hAnsi="宋体" w:eastAsia="宋体" w:cs="宋体"/>
          <w:b/>
          <w:szCs w:val="24"/>
          <w:lang w:eastAsia="zh-CN"/>
        </w:rPr>
      </w:pPr>
      <w:r>
        <w:rPr>
          <w:rFonts w:hint="eastAsia" w:ascii="宋体" w:hAnsi="宋体" w:eastAsia="宋体" w:cs="宋体"/>
          <w:b/>
          <w:szCs w:val="24"/>
          <w:lang w:eastAsia="zh-CN"/>
        </w:rPr>
        <w:t xml:space="preserve">关于资格文件的声明函</w:t>
      </w:r>
      <w:r/>
    </w:p>
    <w:p>
      <w:pPr>
        <w:pStyle w:val="865"/>
        <w:jc w:val="center"/>
        <w:spacing w:line="360" w:lineRule="auto"/>
        <w:rPr>
          <w:rFonts w:ascii="宋体" w:hAnsi="宋体" w:eastAsia="宋体" w:cs="宋体"/>
          <w:szCs w:val="24"/>
          <w:lang w:eastAsia="zh-CN"/>
        </w:rPr>
      </w:pPr>
      <w:r>
        <w:rPr>
          <w:rFonts w:ascii="宋体" w:hAnsi="宋体" w:eastAsia="宋体" w:cs="宋体"/>
          <w:szCs w:val="24"/>
          <w:lang w:eastAsia="zh-CN"/>
        </w:rPr>
      </w:r>
      <w:r/>
    </w:p>
    <w:p>
      <w:pPr>
        <w:pStyle w:val="865"/>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本公司愿就由贵公司组织实施的编号为【</w:t>
      </w:r>
      <w:r>
        <w:rPr>
          <w:rFonts w:hint="eastAsia" w:ascii="宋体" w:hAnsi="宋体" w:cs="宋体"/>
          <w:lang w:val="zh-CN" w:eastAsia="zh-CN"/>
        </w:rPr>
        <w:t xml:space="preserve">JSZC-320500-CXJT-G2025-0061</w:t>
      </w:r>
      <w:r>
        <w:rPr>
          <w:rFonts w:hint="eastAsia" w:ascii="宋体" w:hAnsi="宋体" w:eastAsia="宋体" w:cs="宋体"/>
          <w:szCs w:val="24"/>
          <w:lang w:eastAsia="zh-CN"/>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65"/>
        <w:spacing w:line="360" w:lineRule="auto"/>
        <w:rPr>
          <w:rFonts w:ascii="宋体" w:hAnsi="宋体" w:eastAsia="宋体" w:cs="宋体"/>
          <w:szCs w:val="24"/>
          <w:lang w:eastAsia="zh-CN"/>
        </w:rPr>
      </w:pPr>
      <w:r>
        <w:rPr>
          <w:rFonts w:ascii="宋体" w:hAnsi="宋体" w:eastAsia="宋体" w:cs="宋体"/>
          <w:szCs w:val="24"/>
          <w:lang w:eastAsia="zh-CN"/>
        </w:rPr>
      </w:r>
      <w:r/>
    </w:p>
    <w:p>
      <w:pPr>
        <w:pStyle w:val="865"/>
        <w:spacing w:line="360" w:lineRule="auto"/>
        <w:rPr>
          <w:rFonts w:ascii="宋体" w:hAnsi="宋体" w:eastAsia="宋体" w:cs="宋体"/>
          <w:szCs w:val="24"/>
          <w:lang w:eastAsia="zh-CN"/>
        </w:rPr>
      </w:pPr>
      <w:r>
        <w:rPr>
          <w:rFonts w:ascii="宋体" w:hAnsi="宋体" w:eastAsia="宋体" w:cs="宋体"/>
          <w:szCs w:val="24"/>
          <w:lang w:eastAsia="zh-CN"/>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rPr>
          <w:rFonts w:ascii="宋体" w:hAnsi="宋体" w:cs="宋体"/>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         年         月       日</w:t>
      </w:r>
      <w:r/>
    </w:p>
    <w:p>
      <w:pPr>
        <w:pageBreakBefore/>
        <w:spacing w:line="360" w:lineRule="auto"/>
        <w:rPr>
          <w:rFonts w:ascii="宋体" w:hAnsi="宋体" w:cs="宋体"/>
          <w:b/>
          <w:bCs/>
          <w:sz w:val="24"/>
        </w:rPr>
      </w:pPr>
      <w:r>
        <w:rPr>
          <w:rFonts w:hint="eastAsia" w:ascii="宋体" w:hAnsi="宋体" w:cs="宋体"/>
          <w:b/>
          <w:bCs/>
          <w:sz w:val="24"/>
        </w:rPr>
        <w:t xml:space="preserve">附件10、投标人情况表</w:t>
      </w:r>
      <w:r/>
    </w:p>
    <w:p>
      <w:pPr>
        <w:pStyle w:val="865"/>
        <w:ind w:firstLine="0"/>
        <w:jc w:val="center"/>
        <w:spacing w:line="360" w:lineRule="auto"/>
        <w:rPr>
          <w:rFonts w:ascii="宋体" w:hAnsi="宋体" w:eastAsia="宋体" w:cs="宋体"/>
          <w:b/>
          <w:szCs w:val="24"/>
          <w:lang w:eastAsia="zh-CN"/>
        </w:rPr>
      </w:pPr>
      <w:r>
        <w:rPr>
          <w:rFonts w:hint="eastAsia" w:ascii="宋体" w:hAnsi="宋体" w:eastAsia="宋体" w:cs="宋体"/>
          <w:b/>
          <w:szCs w:val="24"/>
          <w:lang w:eastAsia="zh-CN"/>
        </w:rPr>
        <w:t xml:space="preserve">投标人情况表</w:t>
      </w:r>
      <w:r/>
    </w:p>
    <w:p>
      <w:pPr>
        <w:pStyle w:val="865"/>
        <w:spacing w:line="360" w:lineRule="auto"/>
        <w:rPr>
          <w:rFonts w:ascii="宋体" w:hAnsi="宋体" w:eastAsia="宋体" w:cs="宋体"/>
          <w:szCs w:val="24"/>
        </w:rPr>
      </w:pPr>
      <w:r>
        <w:rPr>
          <w:rFonts w:hint="eastAsia" w:ascii="宋体" w:hAnsi="宋体" w:eastAsia="宋体" w:cs="宋体"/>
          <w:szCs w:val="24"/>
        </w:rPr>
        <w:t xml:space="preserve">单位名称：（签章）</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621"/>
        <w:gridCol w:w="1791"/>
        <w:gridCol w:w="1435"/>
        <w:gridCol w:w="1994"/>
        <w:gridCol w:w="1215"/>
      </w:tblGrid>
      <w:tr>
        <w:trPr>
          <w:cantSplit/>
          <w:jc w:val="center"/>
        </w:trPr>
        <w:tc>
          <w:tcPr>
            <w:tcW w:w="2690"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法定代表人</w:t>
            </w:r>
            <w:r/>
          </w:p>
        </w:tc>
        <w:tc>
          <w:tcPr>
            <w:tcW w:w="1835" w:type="dxa"/>
            <w:vAlign w:val="center"/>
            <w:textDirection w:val="lrTb"/>
            <w:noWrap/>
          </w:tcPr>
          <w:p>
            <w:pPr>
              <w:pStyle w:val="865"/>
              <w:ind w:firstLine="0"/>
              <w:spacing w:line="360" w:lineRule="auto"/>
              <w:rPr>
                <w:rFonts w:ascii="宋体" w:hAnsi="宋体" w:eastAsia="宋体" w:cs="宋体"/>
                <w:szCs w:val="24"/>
              </w:rPr>
            </w:pPr>
            <w:r>
              <w:rPr>
                <w:rFonts w:ascii="宋体" w:hAnsi="宋体" w:eastAsia="宋体" w:cs="宋体"/>
                <w:szCs w:val="24"/>
              </w:rPr>
            </w:r>
            <w:r/>
          </w:p>
        </w:tc>
        <w:tc>
          <w:tcPr>
            <w:tcW w:w="1469"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成立日期</w:t>
            </w:r>
            <w:r/>
          </w:p>
        </w:tc>
        <w:tc>
          <w:tcPr>
            <w:gridSpan w:val="2"/>
            <w:tcW w:w="3294" w:type="dxa"/>
            <w:vAlign w:val="center"/>
            <w:textDirection w:val="lrTb"/>
            <w:noWrap/>
          </w:tcPr>
          <w:p>
            <w:pPr>
              <w:pStyle w:val="865"/>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企业地址</w:t>
            </w:r>
            <w:r/>
          </w:p>
        </w:tc>
        <w:tc>
          <w:tcPr>
            <w:tcW w:w="1835" w:type="dxa"/>
            <w:vAlign w:val="center"/>
            <w:textDirection w:val="lrTb"/>
            <w:noWrap/>
          </w:tcPr>
          <w:p>
            <w:pPr>
              <w:pStyle w:val="865"/>
              <w:ind w:firstLine="0"/>
              <w:spacing w:line="360" w:lineRule="auto"/>
              <w:rPr>
                <w:rFonts w:ascii="宋体" w:hAnsi="宋体" w:eastAsia="宋体" w:cs="宋体"/>
                <w:szCs w:val="24"/>
              </w:rPr>
            </w:pPr>
            <w:r>
              <w:rPr>
                <w:rFonts w:ascii="宋体" w:hAnsi="宋体" w:eastAsia="宋体" w:cs="宋体"/>
                <w:szCs w:val="24"/>
              </w:rPr>
            </w:r>
            <w:r/>
          </w:p>
        </w:tc>
        <w:tc>
          <w:tcPr>
            <w:tcW w:w="1469"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注册资本</w:t>
            </w:r>
            <w:r/>
          </w:p>
        </w:tc>
        <w:tc>
          <w:tcPr>
            <w:gridSpan w:val="2"/>
            <w:tcW w:w="3294" w:type="dxa"/>
            <w:vAlign w:val="center"/>
            <w:textDirection w:val="lrTb"/>
            <w:noWrap/>
          </w:tcPr>
          <w:p>
            <w:pPr>
              <w:pStyle w:val="865"/>
              <w:ind w:firstLine="2160"/>
              <w:spacing w:line="360" w:lineRule="auto"/>
              <w:rPr>
                <w:rFonts w:ascii="宋体" w:hAnsi="宋体" w:eastAsia="宋体" w:cs="宋体"/>
                <w:szCs w:val="24"/>
              </w:rPr>
            </w:pPr>
            <w:r>
              <w:rPr>
                <w:rFonts w:hint="eastAsia" w:ascii="宋体" w:hAnsi="宋体" w:eastAsia="宋体" w:cs="宋体"/>
                <w:szCs w:val="24"/>
                <w:lang w:eastAsia="zh-CN"/>
              </w:rPr>
              <w:t xml:space="preserve">万元</w:t>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经营范围</w:t>
            </w:r>
            <w:r/>
          </w:p>
        </w:tc>
        <w:tc>
          <w:tcPr>
            <w:gridSpan w:val="4"/>
            <w:tcW w:w="6598" w:type="dxa"/>
            <w:vAlign w:val="center"/>
            <w:textDirection w:val="lrTb"/>
            <w:noWrap/>
          </w:tcPr>
          <w:p>
            <w:pPr>
              <w:pStyle w:val="865"/>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职工人数</w:t>
            </w:r>
            <w:r/>
          </w:p>
        </w:tc>
        <w:tc>
          <w:tcPr>
            <w:tcW w:w="1835" w:type="dxa"/>
            <w:vAlign w:val="center"/>
            <w:textDirection w:val="lrTb"/>
            <w:noWrap/>
          </w:tcPr>
          <w:p>
            <w:pPr>
              <w:pStyle w:val="865"/>
              <w:ind w:firstLine="0"/>
              <w:spacing w:line="360" w:lineRule="auto"/>
              <w:rPr>
                <w:rFonts w:ascii="宋体" w:hAnsi="宋体" w:eastAsia="宋体" w:cs="宋体"/>
                <w:szCs w:val="24"/>
              </w:rPr>
            </w:pPr>
            <w:r>
              <w:rPr>
                <w:rFonts w:ascii="宋体" w:hAnsi="宋体" w:eastAsia="宋体" w:cs="宋体"/>
                <w:szCs w:val="24"/>
              </w:rPr>
            </w:r>
            <w:r/>
          </w:p>
        </w:tc>
        <w:tc>
          <w:tcPr>
            <w:gridSpan w:val="2"/>
            <w:tcW w:w="3520" w:type="dxa"/>
            <w:vAlign w:val="center"/>
            <w:textDirection w:val="lrTb"/>
            <w:noWrap/>
          </w:tcPr>
          <w:p>
            <w:pPr>
              <w:pStyle w:val="865"/>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其中：有中高级以上职称的人数</w:t>
            </w:r>
            <w:r/>
          </w:p>
        </w:tc>
        <w:tc>
          <w:tcPr>
            <w:tcW w:w="1243" w:type="dxa"/>
            <w:vAlign w:val="center"/>
            <w:textDirection w:val="lrTb"/>
            <w:noWrap/>
          </w:tcPr>
          <w:p>
            <w:pPr>
              <w:pStyle w:val="865"/>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资产总计</w:t>
            </w:r>
            <w:r/>
          </w:p>
        </w:tc>
        <w:tc>
          <w:tcPr>
            <w:tcW w:w="1835" w:type="dxa"/>
            <w:vAlign w:val="center"/>
            <w:textDirection w:val="lrTb"/>
            <w:noWrap/>
          </w:tcPr>
          <w:p>
            <w:pPr>
              <w:pStyle w:val="865"/>
              <w:ind w:firstLine="0"/>
              <w:jc w:val="center"/>
              <w:spacing w:line="360" w:lineRule="auto"/>
              <w:rPr>
                <w:rFonts w:ascii="宋体" w:hAnsi="宋体" w:eastAsia="宋体" w:cs="宋体"/>
                <w:szCs w:val="24"/>
              </w:rPr>
            </w:pPr>
            <w:r>
              <w:rPr>
                <w:rFonts w:hint="eastAsia" w:ascii="宋体" w:hAnsi="宋体" w:eastAsia="宋体" w:cs="宋体"/>
                <w:szCs w:val="24"/>
                <w:lang w:eastAsia="zh-CN"/>
              </w:rPr>
              <w:t xml:space="preserve">      万元</w:t>
            </w:r>
            <w:r/>
          </w:p>
        </w:tc>
        <w:tc>
          <w:tcPr>
            <w:tcW w:w="1469"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净资产</w:t>
            </w:r>
            <w:r/>
          </w:p>
        </w:tc>
        <w:tc>
          <w:tcPr>
            <w:gridSpan w:val="2"/>
            <w:tcW w:w="3294" w:type="dxa"/>
            <w:vAlign w:val="center"/>
            <w:textDirection w:val="lrTb"/>
            <w:noWrap/>
          </w:tcPr>
          <w:p>
            <w:pPr>
              <w:pStyle w:val="865"/>
              <w:ind w:firstLine="0"/>
              <w:jc w:val="center"/>
              <w:spacing w:line="360" w:lineRule="auto"/>
              <w:rPr>
                <w:rFonts w:ascii="宋体" w:hAnsi="宋体" w:eastAsia="宋体" w:cs="宋体"/>
                <w:szCs w:val="24"/>
              </w:rPr>
            </w:pPr>
            <w:r>
              <w:rPr>
                <w:rFonts w:hint="eastAsia" w:ascii="宋体" w:hAnsi="宋体" w:eastAsia="宋体" w:cs="宋体"/>
                <w:szCs w:val="24"/>
                <w:lang w:eastAsia="zh-CN"/>
              </w:rPr>
              <w:t xml:space="preserve">万元</w:t>
            </w:r>
            <w:r/>
          </w:p>
        </w:tc>
      </w:tr>
      <w:tr>
        <w:trPr>
          <w:cantSplit/>
          <w:jc w:val="center"/>
          <w:trHeight w:val="267"/>
        </w:trPr>
        <w:tc>
          <w:tcPr>
            <w:tcW w:w="2690"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股东权益</w:t>
            </w:r>
            <w:r/>
          </w:p>
        </w:tc>
        <w:tc>
          <w:tcPr>
            <w:tcW w:w="1835" w:type="dxa"/>
            <w:vAlign w:val="center"/>
            <w:textDirection w:val="lrTb"/>
            <w:noWrap/>
          </w:tcPr>
          <w:p>
            <w:pPr>
              <w:pStyle w:val="865"/>
              <w:ind w:firstLine="0"/>
              <w:jc w:val="center"/>
              <w:spacing w:line="360" w:lineRule="auto"/>
              <w:rPr>
                <w:rFonts w:ascii="宋体" w:hAnsi="宋体" w:eastAsia="宋体" w:cs="宋体"/>
                <w:szCs w:val="24"/>
              </w:rPr>
            </w:pPr>
            <w:r>
              <w:rPr>
                <w:rFonts w:hint="eastAsia" w:ascii="宋体" w:hAnsi="宋体" w:eastAsia="宋体" w:cs="宋体"/>
                <w:szCs w:val="24"/>
                <w:lang w:eastAsia="zh-CN"/>
              </w:rPr>
              <w:t xml:space="preserve">     万元</w:t>
            </w:r>
            <w:r/>
          </w:p>
        </w:tc>
        <w:tc>
          <w:tcPr>
            <w:tcW w:w="1469"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销售收入</w:t>
            </w:r>
            <w:r/>
          </w:p>
        </w:tc>
        <w:tc>
          <w:tcPr>
            <w:gridSpan w:val="2"/>
            <w:tcW w:w="3294" w:type="dxa"/>
            <w:vAlign w:val="center"/>
            <w:textDirection w:val="lrTb"/>
            <w:noWrap/>
          </w:tcPr>
          <w:p>
            <w:pPr>
              <w:pStyle w:val="865"/>
              <w:ind w:firstLine="0"/>
              <w:jc w:val="center"/>
              <w:spacing w:line="360" w:lineRule="auto"/>
              <w:rPr>
                <w:rFonts w:ascii="宋体" w:hAnsi="宋体" w:eastAsia="宋体" w:cs="宋体"/>
                <w:szCs w:val="24"/>
              </w:rPr>
            </w:pPr>
            <w:r>
              <w:rPr>
                <w:rFonts w:hint="eastAsia" w:ascii="宋体" w:hAnsi="宋体" w:eastAsia="宋体" w:cs="宋体"/>
                <w:szCs w:val="24"/>
                <w:lang w:eastAsia="zh-CN"/>
              </w:rPr>
              <w:t xml:space="preserve">2024年          万元</w:t>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实现利润</w:t>
            </w:r>
            <w:r/>
          </w:p>
        </w:tc>
        <w:tc>
          <w:tcPr>
            <w:tcW w:w="1835"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2024年  万元</w:t>
            </w:r>
            <w:r/>
          </w:p>
        </w:tc>
        <w:tc>
          <w:tcPr>
            <w:tcW w:w="1469" w:type="dxa"/>
            <w:vAlign w:val="center"/>
            <w:textDirection w:val="lrTb"/>
            <w:noWrap/>
          </w:tcPr>
          <w:p>
            <w:pPr>
              <w:pStyle w:val="865"/>
              <w:ind w:firstLine="0"/>
              <w:spacing w:line="360" w:lineRule="auto"/>
              <w:rPr>
                <w:rFonts w:ascii="宋体" w:hAnsi="宋体" w:eastAsia="宋体" w:cs="宋体"/>
                <w:szCs w:val="24"/>
              </w:rPr>
            </w:pPr>
            <w:r>
              <w:rPr>
                <w:rFonts w:ascii="宋体" w:hAnsi="宋体" w:eastAsia="宋体" w:cs="宋体"/>
                <w:szCs w:val="24"/>
              </w:rPr>
            </w:r>
            <w:r/>
          </w:p>
        </w:tc>
        <w:tc>
          <w:tcPr>
            <w:gridSpan w:val="2"/>
            <w:tcW w:w="3294" w:type="dxa"/>
            <w:vAlign w:val="center"/>
            <w:textDirection w:val="lrTb"/>
            <w:noWrap/>
          </w:tcPr>
          <w:p>
            <w:pPr>
              <w:pStyle w:val="865"/>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营业面积（含厂房面积）</w:t>
            </w:r>
            <w:r/>
          </w:p>
        </w:tc>
        <w:tc>
          <w:tcPr>
            <w:tcW w:w="1835"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        平方米</w:t>
            </w:r>
            <w:r/>
          </w:p>
        </w:tc>
        <w:tc>
          <w:tcPr>
            <w:tcW w:w="1469"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其中：</w:t>
            </w:r>
            <w:r/>
          </w:p>
        </w:tc>
        <w:tc>
          <w:tcPr>
            <w:gridSpan w:val="2"/>
            <w:tcW w:w="3294" w:type="dxa"/>
            <w:vAlign w:val="center"/>
            <w:textDirection w:val="lrTb"/>
            <w:noWrap/>
          </w:tcPr>
          <w:p>
            <w:pPr>
              <w:pStyle w:val="865"/>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自有面积         平方米</w:t>
            </w:r>
            <w:r/>
          </w:p>
          <w:p>
            <w:pPr>
              <w:pStyle w:val="865"/>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承租面积         平方米</w:t>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Cs w:val="24"/>
                <w:lang w:eastAsia="zh-CN"/>
              </w:rPr>
            </w:pPr>
            <w:r>
              <w:rPr>
                <w:rFonts w:hint="eastAsia" w:ascii="宋体" w:hAnsi="宋体" w:eastAsia="宋体" w:cs="宋体"/>
                <w:sz w:val="21"/>
                <w:szCs w:val="21"/>
                <w:lang w:eastAsia="zh-CN"/>
              </w:rPr>
              <w:t xml:space="preserve">单位简历及内设机构情况</w:t>
            </w:r>
            <w:r/>
          </w:p>
        </w:tc>
        <w:tc>
          <w:tcPr>
            <w:gridSpan w:val="4"/>
            <w:tcW w:w="6598" w:type="dxa"/>
            <w:vAlign w:val="center"/>
            <w:textDirection w:val="lrTb"/>
            <w:noWrap/>
          </w:tcPr>
          <w:p>
            <w:pPr>
              <w:pStyle w:val="865"/>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Cs w:val="24"/>
              </w:rPr>
            </w:pPr>
            <w:r>
              <w:rPr>
                <w:rFonts w:hint="eastAsia" w:ascii="宋体" w:hAnsi="宋体" w:eastAsia="宋体" w:cs="宋体"/>
                <w:szCs w:val="24"/>
                <w:lang w:eastAsia="zh-CN"/>
              </w:rPr>
              <w:t xml:space="preserve">单位优势及特长</w:t>
            </w:r>
            <w:r/>
          </w:p>
        </w:tc>
        <w:tc>
          <w:tcPr>
            <w:gridSpan w:val="4"/>
            <w:tcW w:w="6598" w:type="dxa"/>
            <w:vAlign w:val="center"/>
            <w:textDirection w:val="lrTb"/>
            <w:noWrap/>
          </w:tcPr>
          <w:p>
            <w:pPr>
              <w:pStyle w:val="865"/>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近三年来完成或正在履行的重大合同情况</w:t>
            </w:r>
            <w:r/>
          </w:p>
        </w:tc>
        <w:tc>
          <w:tcPr>
            <w:gridSpan w:val="4"/>
            <w:tcW w:w="6598" w:type="dxa"/>
            <w:vAlign w:val="center"/>
            <w:textDirection w:val="lrTb"/>
            <w:noWrap/>
          </w:tcPr>
          <w:p>
            <w:pPr>
              <w:pStyle w:val="865"/>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最近2年内在经营过程中受到何种奖励或处分</w:t>
            </w:r>
            <w:r/>
          </w:p>
        </w:tc>
        <w:tc>
          <w:tcPr>
            <w:gridSpan w:val="4"/>
            <w:tcW w:w="6598" w:type="dxa"/>
            <w:vAlign w:val="center"/>
            <w:textDirection w:val="lrTb"/>
            <w:noWrap/>
          </w:tcPr>
          <w:p>
            <w:pPr>
              <w:pStyle w:val="865"/>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（包括财政、工商、税务、物价、技监部门稽查情况和结果）</w:t>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最近3年内有无因售假、售劣或是其他原因被消费者投诉或起诉的情况及说明</w:t>
            </w:r>
            <w:r/>
          </w:p>
        </w:tc>
        <w:tc>
          <w:tcPr>
            <w:gridSpan w:val="4"/>
            <w:tcW w:w="6598" w:type="dxa"/>
            <w:vAlign w:val="center"/>
            <w:textDirection w:val="lrTb"/>
            <w:noWrap/>
          </w:tcPr>
          <w:p>
            <w:pPr>
              <w:pStyle w:val="865"/>
              <w:ind w:firstLine="0"/>
              <w:spacing w:line="360" w:lineRule="auto"/>
              <w:rPr>
                <w:rFonts w:ascii="宋体" w:hAnsi="宋体" w:eastAsia="宋体" w:cs="宋体"/>
                <w:szCs w:val="24"/>
                <w:lang w:eastAsia="zh-CN"/>
              </w:rPr>
            </w:pPr>
            <w:r>
              <w:rPr>
                <w:rFonts w:hint="eastAsia" w:ascii="宋体" w:hAnsi="宋体" w:eastAsia="宋体" w:cs="宋体"/>
                <w:szCs w:val="24"/>
                <w:lang w:eastAsia="zh-CN"/>
              </w:rPr>
              <w:t xml:space="preserve">（包括解决方式和结果）</w:t>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参加政府采购活动前三年内，在经营活动中有无重大违法记录情况及说明</w:t>
            </w:r>
            <w:r/>
          </w:p>
        </w:tc>
        <w:tc>
          <w:tcPr>
            <w:gridSpan w:val="4"/>
            <w:tcW w:w="6598" w:type="dxa"/>
            <w:vAlign w:val="center"/>
            <w:textDirection w:val="lrTb"/>
            <w:noWrap/>
          </w:tcPr>
          <w:p>
            <w:pPr>
              <w:pStyle w:val="865"/>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Pr>
        <w:tc>
          <w:tcPr>
            <w:tcW w:w="2690" w:type="dxa"/>
            <w:vAlign w:val="center"/>
            <w:textDirection w:val="lrTb"/>
            <w:noWrap/>
          </w:tcPr>
          <w:p>
            <w:pPr>
              <w:pStyle w:val="865"/>
              <w:ind w:firstLine="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获得技术认证的工程师及简介</w:t>
            </w:r>
            <w:r/>
          </w:p>
        </w:tc>
        <w:tc>
          <w:tcPr>
            <w:gridSpan w:val="4"/>
            <w:tcW w:w="6598" w:type="dxa"/>
            <w:vAlign w:val="center"/>
            <w:textDirection w:val="lrTb"/>
            <w:noWrap/>
          </w:tcPr>
          <w:p>
            <w:pPr>
              <w:pStyle w:val="865"/>
              <w:ind w:firstLine="0"/>
              <w:spacing w:line="360" w:lineRule="auto"/>
              <w:rPr>
                <w:rFonts w:ascii="宋体" w:hAnsi="宋体" w:eastAsia="宋体" w:cs="宋体"/>
                <w:szCs w:val="24"/>
                <w:lang w:eastAsia="zh-CN"/>
              </w:rPr>
            </w:pPr>
            <w:r>
              <w:rPr>
                <w:rFonts w:ascii="宋体" w:hAnsi="宋体" w:eastAsia="宋体" w:cs="宋体"/>
                <w:szCs w:val="24"/>
                <w:lang w:eastAsia="zh-CN"/>
              </w:rPr>
            </w:r>
            <w:r/>
          </w:p>
        </w:tc>
      </w:tr>
      <w:tr>
        <w:trPr>
          <w:cantSplit/>
          <w:jc w:val="center"/>
          <w:trHeight w:val="560"/>
        </w:trPr>
        <w:tc>
          <w:tcPr>
            <w:tcW w:w="2690" w:type="dxa"/>
            <w:vAlign w:val="center"/>
            <w:textDirection w:val="lrTb"/>
            <w:noWrap/>
          </w:tcPr>
          <w:p>
            <w:pPr>
              <w:pStyle w:val="865"/>
              <w:ind w:firstLine="0"/>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其他需要说明的情况</w:t>
            </w:r>
            <w:r/>
          </w:p>
        </w:tc>
        <w:tc>
          <w:tcPr>
            <w:gridSpan w:val="4"/>
            <w:tcW w:w="6598" w:type="dxa"/>
            <w:vAlign w:val="center"/>
            <w:textDirection w:val="lrTb"/>
            <w:noWrap/>
          </w:tcPr>
          <w:p>
            <w:pPr>
              <w:pStyle w:val="865"/>
              <w:ind w:firstLine="0"/>
              <w:spacing w:line="360" w:lineRule="auto"/>
              <w:rPr>
                <w:rFonts w:ascii="宋体" w:hAnsi="宋体" w:eastAsia="宋体" w:cs="宋体"/>
                <w:szCs w:val="24"/>
              </w:rPr>
            </w:pPr>
            <w:r>
              <w:rPr>
                <w:rFonts w:ascii="宋体" w:hAnsi="宋体" w:eastAsia="宋体" w:cs="宋体"/>
                <w:szCs w:val="24"/>
              </w:rPr>
            </w:r>
            <w:r/>
          </w:p>
        </w:tc>
      </w:tr>
    </w:tbl>
    <w:p>
      <w:pPr>
        <w:rPr>
          <w:rFonts w:ascii="宋体" w:hAnsi="宋体" w:cs="宋体"/>
          <w:b/>
          <w:bCs/>
          <w:sz w:val="24"/>
        </w:rPr>
      </w:pPr>
      <w:r>
        <w:rPr>
          <w:rFonts w:hint="eastAsia" w:ascii="宋体" w:hAnsi="宋体" w:cs="宋体"/>
          <w:b/>
          <w:bCs/>
          <w:sz w:val="24"/>
        </w:rPr>
        <w:br w:type="page" w:clear="all"/>
      </w:r>
      <w:r/>
    </w:p>
    <w:p>
      <w:pPr>
        <w:ind w:left="420"/>
        <w:spacing w:after="120"/>
        <w:rPr>
          <w:rFonts w:ascii="Calibri" w:hAnsi="Calibri" w:cs="Calibri"/>
        </w:rPr>
      </w:pPr>
      <w:r>
        <w:rPr>
          <w:rFonts w:hint="eastAsia" w:ascii="宋体" w:hAnsi="宋体" w:cs="宋体"/>
          <w:b/>
          <w:bCs/>
          <w:sz w:val="24"/>
        </w:rPr>
        <w:t xml:space="preserve">附件11、</w:t>
      </w:r>
      <w:r>
        <w:rPr>
          <w:rFonts w:hint="eastAsia" w:ascii="宋体" w:hAnsi="宋体" w:cs="宋体"/>
          <w:b/>
          <w:szCs w:val="21"/>
        </w:rPr>
        <w:t xml:space="preserve">投标人与其他单位存在控股、管理关系情况表</w:t>
      </w:r>
      <w:r/>
    </w:p>
    <w:p>
      <w:pPr>
        <w:ind w:left="420"/>
        <w:spacing w:after="120"/>
        <w:rPr>
          <w:rFonts w:ascii="宋体" w:hAnsi="宋体" w:cs="宋体"/>
          <w:b/>
          <w:sz w:val="24"/>
        </w:rPr>
      </w:pPr>
      <w:r>
        <w:rPr>
          <w:rFonts w:ascii="宋体" w:hAnsi="宋体" w:cs="宋体"/>
          <w:b/>
          <w:sz w:val="24"/>
        </w:rPr>
      </w:r>
      <w:r/>
    </w:p>
    <w:tbl>
      <w:tblPr>
        <w:tblW w:w="8360" w:type="dxa"/>
        <w:jc w:val="center"/>
        <w:tblLayout w:type="fixed"/>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ascii="宋体" w:hAnsi="宋体" w:cs="宋体"/>
                <w:szCs w:val="21"/>
              </w:rPr>
            </w:pPr>
            <w:r>
              <w:rPr>
                <w:rFonts w:hint="eastAsia" w:ascii="宋体" w:hAnsi="宋体" w:cs="宋体"/>
                <w:szCs w:val="21"/>
              </w:rPr>
              <w:t xml:space="preserve">与投标人存在控股、管理关系的单位名称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ascii="宋体" w:hAnsi="宋体" w:cs="宋体"/>
                <w:szCs w:val="21"/>
              </w:rPr>
            </w:pPr>
            <w:r>
              <w:rPr>
                <w:rFonts w:hint="eastAsia" w:ascii="宋体" w:hAnsi="宋体" w:cs="宋体"/>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ascii="宋体" w:hAnsi="宋体" w:cs="宋体"/>
                <w:sz w:val="24"/>
              </w:rPr>
            </w:pPr>
            <w:r>
              <w:rPr>
                <w:rFonts w:ascii="宋体" w:hAnsi="宋体" w:cs="宋体"/>
                <w:sz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tcPr>
          <w:p>
            <w:pPr>
              <w:jc w:val="center"/>
              <w:rPr>
                <w:rFonts w:ascii="宋体" w:hAnsi="宋体" w:cs="宋体"/>
                <w:sz w:val="24"/>
              </w:rPr>
            </w:pPr>
            <w:r>
              <w:rPr>
                <w:rFonts w:ascii="宋体" w:hAnsi="宋体" w:cs="宋体"/>
                <w:sz w:val="24"/>
              </w:rPr>
            </w:r>
            <w:r/>
          </w:p>
        </w:tc>
      </w:tr>
    </w:tbl>
    <w:p>
      <w:pPr>
        <w:ind w:firstLine="482"/>
        <w:spacing w:line="360" w:lineRule="auto"/>
        <w:rPr>
          <w:rFonts w:ascii="Calibri" w:hAnsi="Calibri" w:cs="Calibri"/>
          <w:szCs w:val="21"/>
        </w:rPr>
      </w:pPr>
      <w:r>
        <w:rPr>
          <w:rFonts w:hint="eastAsia" w:ascii="宋体" w:hAnsi="宋体" w:cs="宋体"/>
          <w:szCs w:val="21"/>
        </w:rPr>
        <w:t xml:space="preserve">注：响应人须如实填写所有与之有控股、管理关系的情况。</w:t>
      </w:r>
      <w:r/>
    </w:p>
    <w:p>
      <w:pPr>
        <w:spacing w:line="360" w:lineRule="auto"/>
        <w:widowControl/>
        <w:rPr>
          <w:rFonts w:ascii="宋体" w:hAnsi="宋体" w:cs="宋体"/>
          <w:sz w:val="24"/>
        </w:rPr>
      </w:pPr>
      <w:r>
        <w:rPr>
          <w:rFonts w:ascii="宋体" w:hAnsi="宋体" w:cs="宋体"/>
          <w:sz w:val="24"/>
        </w:rPr>
      </w:r>
      <w:r/>
    </w:p>
    <w:p>
      <w:pPr>
        <w:pStyle w:val="865"/>
        <w:spacing w:line="360" w:lineRule="auto"/>
        <w:rPr>
          <w:rFonts w:ascii="宋体" w:hAnsi="宋体" w:eastAsia="宋体" w:cs="宋体"/>
          <w:szCs w:val="24"/>
          <w:lang w:eastAsia="zh-CN"/>
        </w:rPr>
      </w:pPr>
      <w:r>
        <w:rPr>
          <w:rFonts w:ascii="宋体" w:hAnsi="宋体" w:eastAsia="宋体" w:cs="宋体"/>
          <w:szCs w:val="24"/>
          <w:lang w:eastAsia="zh-CN"/>
        </w:rPr>
      </w:r>
      <w:r/>
    </w:p>
    <w:p>
      <w:pPr>
        <w:spacing w:line="360" w:lineRule="auto"/>
        <w:rPr>
          <w:rFonts w:ascii="宋体" w:hAnsi="宋体" w:cs="宋体"/>
          <w:sz w:val="24"/>
        </w:rPr>
      </w:pPr>
      <w:r>
        <w:rPr>
          <w:rFonts w:hint="eastAsia" w:ascii="宋体" w:hAnsi="宋体" w:cs="宋体"/>
          <w:sz w:val="24"/>
        </w:rPr>
        <w:t xml:space="preserve">投标人：（签章）</w:t>
      </w:r>
      <w:r/>
    </w:p>
    <w:p>
      <w:pPr>
        <w:spacing w:line="360" w:lineRule="auto"/>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24"/>
        </w:rPr>
        <w:t xml:space="preserve">日期：         年         月       日</w:t>
      </w:r>
      <w:r/>
    </w:p>
    <w:p>
      <w:pPr>
        <w:pageBreakBefore/>
        <w:spacing w:line="360" w:lineRule="auto"/>
        <w:rPr>
          <w:rFonts w:ascii="宋体" w:hAnsi="宋体" w:cs="宋体"/>
          <w:b/>
          <w:bCs/>
          <w:sz w:val="24"/>
        </w:rPr>
      </w:pPr>
      <w:r>
        <w:rPr>
          <w:rFonts w:hint="eastAsia" w:ascii="宋体" w:hAnsi="宋体" w:cs="宋体"/>
          <w:b/>
          <w:bCs/>
          <w:sz w:val="24"/>
        </w:rPr>
        <w:t xml:space="preserve">附件12、</w:t>
      </w:r>
      <w:bookmarkStart w:id="72" w:name="OLE_LINK49"/>
      <w:r/>
      <w:bookmarkStart w:id="73" w:name="OLE_LINK50"/>
      <w:r>
        <w:rPr>
          <w:rFonts w:hint="eastAsia" w:ascii="宋体" w:hAnsi="宋体" w:cs="宋体"/>
          <w:b/>
          <w:bCs/>
          <w:sz w:val="24"/>
        </w:rPr>
        <w:t xml:space="preserve">投标（响应）保证承诺书</w:t>
      </w:r>
      <w:r/>
    </w:p>
    <w:p>
      <w:pPr>
        <w:jc w:val="center"/>
        <w:spacing w:line="360" w:lineRule="auto"/>
        <w:widowControl/>
        <w:rPr>
          <w:rFonts w:ascii="宋体" w:hAnsi="宋体" w:cs="宋体"/>
          <w:sz w:val="24"/>
        </w:rPr>
      </w:pPr>
      <w:r>
        <w:rPr>
          <w:rFonts w:ascii="宋体" w:hAnsi="宋体" w:cs="宋体"/>
          <w:sz w:val="24"/>
        </w:rPr>
      </w:r>
      <w:r/>
    </w:p>
    <w:p>
      <w:pPr>
        <w:jc w:val="center"/>
        <w:spacing w:line="360" w:lineRule="auto"/>
        <w:widowControl/>
        <w:rPr>
          <w:rFonts w:ascii="宋体" w:hAnsi="宋体" w:cs="宋体"/>
          <w:b/>
          <w:bCs/>
          <w:sz w:val="24"/>
        </w:rPr>
      </w:pPr>
      <w:r/>
      <w:bookmarkStart w:id="74" w:name="OLE_LINK47"/>
      <w:r/>
      <w:bookmarkStart w:id="75" w:name="OLE_LINK48"/>
      <w:r>
        <w:rPr>
          <w:rFonts w:hint="eastAsia" w:ascii="宋体" w:hAnsi="宋体" w:cs="宋体"/>
          <w:b/>
          <w:bCs/>
          <w:sz w:val="24"/>
        </w:rPr>
        <w:t xml:space="preserve">投标（响应）保证承诺书</w:t>
      </w:r>
      <w:r/>
    </w:p>
    <w:p>
      <w:pPr>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（招标代理机构名称）</w:t>
      </w:r>
      <w:r/>
    </w:p>
    <w:p>
      <w:pPr>
        <w:ind w:firstLine="600"/>
        <w:jc w:val="left"/>
        <w:spacing w:line="360" w:lineRule="auto"/>
        <w:widowControl/>
        <w:rPr>
          <w:rFonts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              （项目名称和采购编号）</w:t>
      </w:r>
      <w:r>
        <w:rPr>
          <w:rFonts w:hint="eastAsia" w:ascii="宋体" w:hAnsi="宋体" w:cs="宋体"/>
          <w:sz w:val="24"/>
        </w:rPr>
        <w:t xml:space="preserve">的投标（响应）,并做出如下承诺：</w:t>
      </w:r>
      <w:r/>
    </w:p>
    <w:p>
      <w:pPr>
        <w:ind w:firstLine="600"/>
        <w:jc w:val="left"/>
        <w:spacing w:line="360" w:lineRule="auto"/>
        <w:widowControl/>
        <w:rPr>
          <w:rFonts w:ascii="宋体" w:hAnsi="宋体" w:cs="宋体"/>
          <w:sz w:val="24"/>
        </w:rPr>
      </w:pPr>
      <w:r>
        <w:rPr>
          <w:rFonts w:hint="eastAsia" w:ascii="宋体" w:hAnsi="宋体" w:cs="宋体"/>
          <w:sz w:val="24"/>
        </w:rPr>
        <w:t xml:space="preserve">一、  除不可抗力外，我单位如果发生以下行为，将在行为发生的10个工作日内，向贵方</w:t>
      </w:r>
      <w:r>
        <w:rPr>
          <w:rFonts w:hint="eastAsia" w:ascii="宋体" w:hAnsi="宋体" w:cs="宋体"/>
          <w:sz w:val="24"/>
          <w:u w:val="single"/>
        </w:rPr>
        <w:t xml:space="preserve">（或采购单位）</w:t>
      </w:r>
      <w:r>
        <w:rPr>
          <w:rFonts w:hint="eastAsia" w:ascii="宋体" w:hAnsi="宋体" w:cs="宋体"/>
          <w:sz w:val="24"/>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sz w:val="24"/>
        </w:rPr>
      </w:pPr>
      <w:r>
        <w:rPr>
          <w:rFonts w:hint="eastAsia" w:ascii="宋体" w:hAnsi="宋体" w:cs="宋体"/>
          <w:sz w:val="24"/>
        </w:rPr>
        <w:t xml:space="preserve">1.自投标（响应）截止时间至本项目发布中标（成交）公告为止，撤销投标（响应）；</w:t>
      </w:r>
      <w:r/>
    </w:p>
    <w:p>
      <w:pPr>
        <w:ind w:firstLine="555"/>
        <w:jc w:val="left"/>
        <w:spacing w:line="360" w:lineRule="auto"/>
        <w:widowControl/>
        <w:rPr>
          <w:rFonts w:ascii="宋体" w:hAnsi="宋体" w:cs="宋体"/>
          <w:sz w:val="24"/>
        </w:rPr>
      </w:pPr>
      <w:r>
        <w:rPr>
          <w:rFonts w:hint="eastAsia" w:ascii="宋体" w:hAnsi="宋体" w:cs="宋体"/>
          <w:sz w:val="24"/>
        </w:rPr>
        <w:t xml:space="preserve">2.中标（成交）后不依法与采购单位签订合同；</w:t>
      </w:r>
      <w:r/>
    </w:p>
    <w:p>
      <w:pPr>
        <w:ind w:firstLine="555"/>
        <w:jc w:val="left"/>
        <w:spacing w:line="360" w:lineRule="auto"/>
        <w:widowControl/>
        <w:rPr>
          <w:rFonts w:ascii="宋体" w:hAnsi="宋体" w:cs="宋体"/>
          <w:sz w:val="24"/>
        </w:rPr>
      </w:pPr>
      <w:r>
        <w:rPr>
          <w:rFonts w:hint="eastAsia" w:ascii="宋体" w:hAnsi="宋体" w:cs="宋体"/>
          <w:sz w:val="24"/>
        </w:rPr>
        <w:t xml:space="preserve">3.中标（成交）后不按本招标文件规定向采购单位提交履约保证金（如有）；</w:t>
      </w:r>
      <w:r/>
    </w:p>
    <w:p>
      <w:pPr>
        <w:ind w:firstLine="555"/>
        <w:jc w:val="left"/>
        <w:spacing w:line="360" w:lineRule="auto"/>
        <w:widowControl/>
        <w:rPr>
          <w:rFonts w:ascii="宋体" w:hAnsi="宋体" w:cs="宋体"/>
          <w:sz w:val="24"/>
        </w:rPr>
      </w:pPr>
      <w:r>
        <w:rPr>
          <w:rFonts w:hint="eastAsia" w:ascii="宋体" w:hAnsi="宋体" w:cs="宋体"/>
          <w:sz w:val="24"/>
        </w:rPr>
        <w:t xml:space="preserve">4.中标（成交）后不按本招标文件规定向贵方缴纳采购代理费。</w:t>
      </w:r>
      <w:r/>
    </w:p>
    <w:p>
      <w:pPr>
        <w:ind w:firstLine="600"/>
        <w:jc w:val="left"/>
        <w:spacing w:line="360" w:lineRule="auto"/>
        <w:widowControl/>
        <w:rPr>
          <w:rFonts w:ascii="宋体" w:hAnsi="宋体" w:cs="宋体"/>
          <w:sz w:val="24"/>
        </w:rPr>
      </w:pPr>
      <w:r>
        <w:rPr>
          <w:rFonts w:hint="eastAsia" w:ascii="宋体" w:hAnsi="宋体" w:cs="宋体"/>
          <w:sz w:val="24"/>
        </w:rPr>
        <w:t xml:space="preserve">二、  我单位知晓上述行为的法律后果，承认</w:t>
      </w:r>
      <w:r>
        <w:rPr>
          <w:rFonts w:hint="eastAsia" w:ascii="宋体" w:hAnsi="宋体" w:cs="宋体"/>
          <w:sz w:val="24"/>
        </w:rPr>
        <w:t xml:space="preserve">本承诺</w:t>
      </w:r>
      <w:r>
        <w:rPr>
          <w:rFonts w:hint="eastAsia" w:ascii="宋体" w:hAnsi="宋体" w:cs="宋体"/>
          <w:sz w:val="24"/>
        </w:rPr>
        <w:t xml:space="preserve">书作为贵方</w:t>
      </w:r>
      <w:r>
        <w:rPr>
          <w:rFonts w:hint="eastAsia" w:ascii="宋体" w:hAnsi="宋体" w:cs="宋体"/>
          <w:sz w:val="24"/>
          <w:u w:val="single"/>
        </w:rPr>
        <w:t xml:space="preserve">（或采购单位）</w:t>
      </w:r>
      <w:r>
        <w:rPr>
          <w:rFonts w:hint="eastAsia" w:ascii="宋体" w:hAnsi="宋体" w:cs="宋体"/>
          <w:sz w:val="24"/>
        </w:rPr>
        <w:t xml:space="preserve">要求我单位履行违约赔偿义务的依据作用。</w:t>
      </w:r>
      <w:r/>
    </w:p>
    <w:p>
      <w:pPr>
        <w:jc w:val="left"/>
        <w:spacing w:line="360" w:lineRule="auto"/>
        <w:widowControl/>
        <w:rPr>
          <w:rFonts w:ascii="宋体" w:hAnsi="宋体" w:cs="宋体"/>
          <w:sz w:val="24"/>
        </w:rPr>
      </w:pP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投标（响应）人（签章）：</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法定代表人或委托代理人：</w:t>
      </w:r>
      <w:r>
        <w:rPr>
          <w:rFonts w:hint="eastAsia" w:ascii="宋体" w:hAnsi="宋体" w:cs="宋体"/>
          <w:sz w:val="24"/>
          <w:u w:val="single"/>
        </w:rPr>
        <w:t xml:space="preserve">                      </w:t>
      </w:r>
      <w:r/>
    </w:p>
    <w:p>
      <w:pPr>
        <w:jc w:val="left"/>
        <w:spacing w:line="360" w:lineRule="auto"/>
        <w:widowControl/>
        <w:rPr>
          <w:rFonts w:ascii="宋体" w:hAnsi="宋体" w:cs="宋体"/>
          <w:sz w:val="24"/>
          <w:u w:val="single"/>
        </w:rPr>
      </w:pPr>
      <w:r>
        <w:rPr>
          <w:rFonts w:hint="eastAsia" w:ascii="宋体" w:hAnsi="宋体" w:cs="宋体"/>
          <w:sz w:val="24"/>
        </w:rPr>
        <w:t xml:space="preserve">日期：</w:t>
      </w:r>
      <w:r>
        <w:rPr>
          <w:rFonts w:hint="eastAsia" w:ascii="宋体" w:hAnsi="宋体" w:cs="宋体"/>
          <w:sz w:val="24"/>
          <w:u w:val="single"/>
        </w:rPr>
        <w:t xml:space="preserve">                            </w:t>
      </w:r>
      <w:bookmarkEnd w:id="72"/>
      <w:r/>
      <w:bookmarkEnd w:id="73"/>
      <w:r/>
      <w:r/>
    </w:p>
    <w:p>
      <w:pPr>
        <w:jc w:val="left"/>
        <w:spacing w:line="360" w:lineRule="auto"/>
        <w:widowControl/>
        <w:rPr>
          <w:rFonts w:ascii="宋体" w:hAnsi="宋体" w:cs="宋体"/>
          <w:sz w:val="24"/>
          <w:u w:val="single"/>
        </w:rPr>
      </w:pPr>
      <w:r>
        <w:rPr>
          <w:rFonts w:ascii="宋体" w:hAnsi="宋体" w:cs="宋体"/>
          <w:sz w:val="24"/>
          <w:u w:val="single"/>
        </w:rPr>
      </w:r>
      <w:r/>
    </w:p>
    <w:p>
      <w:pPr>
        <w:pStyle w:val="865"/>
        <w:ind w:firstLine="480"/>
        <w:jc w:val="center"/>
        <w:spacing w:line="360" w:lineRule="auto"/>
        <w:rPr>
          <w:rFonts w:ascii="宋体" w:hAnsi="宋体" w:eastAsia="宋体"/>
          <w:color w:val="000000" w:themeColor="text1"/>
          <w:lang w:eastAsia="zh-CN"/>
        </w:rPr>
      </w:pPr>
      <w:r>
        <w:rPr>
          <w:rFonts w:ascii="宋体" w:hAnsi="宋体" w:cs="宋体"/>
          <w:u w:val="single"/>
          <w:lang w:eastAsia="zh-CN"/>
        </w:rPr>
        <w:br w:type="page" w:clear="all"/>
      </w:r>
      <w:r>
        <w:rPr>
          <w:rFonts w:hint="eastAsia" w:ascii="宋体" w:hAnsi="宋体" w:eastAsia="宋体"/>
          <w:color w:val="000000" w:themeColor="text1"/>
          <w:lang w:eastAsia="zh-CN"/>
        </w:rPr>
        <w:t xml:space="preserve">投标人资格承诺书</w:t>
      </w:r>
      <w:r/>
    </w:p>
    <w:p>
      <w:pPr>
        <w:pStyle w:val="865"/>
        <w:ind w:firstLine="480"/>
        <w:spacing w:line="36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项目编号：</w:t>
      </w:r>
      <w:r>
        <w:rPr>
          <w:rFonts w:hint="eastAsia" w:ascii="宋体" w:hAnsi="宋体" w:cs="宋体"/>
          <w:lang w:val="zh-CN" w:eastAsia="zh-CN"/>
        </w:rPr>
        <w:t xml:space="preserve">JSZC-320500-CXJT-G2025-0061</w:t>
      </w:r>
      <w:r/>
    </w:p>
    <w:tbl>
      <w:tblPr>
        <w:tblW w:w="50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
        <w:gridCol w:w="3300"/>
        <w:gridCol w:w="1230"/>
        <w:gridCol w:w="4440"/>
      </w:tblGrid>
      <w:tr>
        <w:trPr>
          <w:jc w:val="center"/>
          <w:trHeight w:val="90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5"/>
              <w:ind w:firstLine="0"/>
              <w:spacing w:line="36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响应单位部分资格要求</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是否完全满足</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5"/>
              <w:ind w:firstLine="480"/>
              <w:spacing w:line="360" w:lineRule="auto"/>
              <w:rPr>
                <w:rFonts w:ascii="宋体" w:hAnsi="宋体" w:eastAsia="宋体"/>
                <w:color w:val="000000" w:themeColor="text1"/>
              </w:rPr>
            </w:pPr>
            <w:r>
              <w:rPr>
                <w:rFonts w:hint="eastAsia" w:ascii="宋体" w:hAnsi="宋体" w:eastAsia="宋体"/>
                <w:color w:val="000000" w:themeColor="text1"/>
              </w:rPr>
              <w:t xml:space="preserve">备注</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1</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具有独立承担民事责任的能力；</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5"/>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提供</w:t>
            </w:r>
            <w:r>
              <w:rPr>
                <w:rFonts w:hint="eastAsia" w:ascii="宋体" w:hAnsi="宋体" w:eastAsia="宋体"/>
                <w:color w:val="000000" w:themeColor="text1"/>
                <w:lang w:val="zh-CN" w:eastAsia="zh-CN"/>
              </w:rPr>
              <w:t xml:space="preserve">包括法人或者其他组织的营业执照等证明文件；</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2</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具有良好的商业信誉和健全的财务会计制度；</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5"/>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包括但不限于最近一期经审计的财务报告，其他组织、自然人及成立未满一年的法人应提供基本开户银行出具的资信证明；或财政部门认可的政府采购专业担保机构出具的投标担保函；</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3</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具有履行合同所必需的设备和专业技术能力；</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5"/>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提供证明材料或承诺；</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4</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5"/>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提供最近半年内至少一个月的依法缴纳税收和社会保障资金的证明材料；依法免税或依法免缴社会保障资金的供应商，应提供相应证明材料；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参加本次采购活动前三年内，在经营活动中没有重大违法记录。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5"/>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提供书面声明函，</w:t>
            </w:r>
            <w:r>
              <w:rPr>
                <w:rFonts w:hint="eastAsia" w:ascii="宋体" w:hAnsi="宋体" w:eastAsia="宋体"/>
                <w:color w:val="000000" w:themeColor="text1"/>
                <w:lang w:eastAsia="zh-CN"/>
              </w:rPr>
              <w:t xml:space="preserve">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6</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5"/>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投标人根据自身情况提供相关材料；</w:t>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7</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5"/>
              <w:ind w:firstLine="0"/>
              <w:rPr>
                <w:rFonts w:ascii="宋体" w:hAnsi="宋体" w:eastAsia="宋体"/>
                <w:color w:val="000000" w:themeColor="text1"/>
              </w:rPr>
            </w:pPr>
            <w:r>
              <w:rPr>
                <w:rFonts w:hint="eastAsia" w:ascii="宋体" w:hAnsi="宋体" w:eastAsia="宋体"/>
                <w:color w:val="000000" w:themeColor="text1"/>
              </w:rPr>
              <w:t xml:space="preserve">特定资格证明的文件</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5"/>
              <w:ind w:firstLine="480"/>
              <w:rPr>
                <w:rFonts w:ascii="宋体" w:hAnsi="宋体" w:eastAsia="宋体"/>
                <w:color w:val="000000" w:themeColor="text1"/>
              </w:rPr>
            </w:pPr>
            <w:r>
              <w:rPr>
                <w:rFonts w:ascii="宋体" w:hAnsi="宋体" w:eastAsia="宋体"/>
                <w:color w:val="000000" w:themeColor="text1"/>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按“投标邀请函”要求</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pStyle w:val="865"/>
              <w:ind w:firstLine="0"/>
              <w:spacing w:line="360" w:lineRule="auto"/>
              <w:rPr>
                <w:rFonts w:ascii="宋体" w:hAnsi="宋体" w:eastAsia="宋体"/>
                <w:color w:val="000000" w:themeColor="text1"/>
              </w:rPr>
            </w:pPr>
            <w:r>
              <w:rPr>
                <w:rFonts w:hint="eastAsia" w:ascii="宋体" w:hAnsi="宋体" w:eastAsia="宋体"/>
                <w:color w:val="000000" w:themeColor="text1"/>
              </w:rPr>
              <w:t xml:space="preserve">8</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eastAsia="zh-CN"/>
              </w:rPr>
              <w:t xml:space="preserve">其它有关资格证明的文件（如有）</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865"/>
              <w:ind w:firstLine="480"/>
              <w:rPr>
                <w:rFonts w:ascii="宋体" w:hAnsi="宋体" w:eastAsia="宋体"/>
                <w:color w:val="000000" w:themeColor="text1"/>
                <w:lang w:eastAsia="zh-CN"/>
              </w:rPr>
            </w:pPr>
            <w:r>
              <w:rPr>
                <w:rFonts w:ascii="宋体" w:hAnsi="宋体" w:eastAsia="宋体"/>
                <w:color w:val="000000" w:themeColor="text1"/>
                <w:lang w:eastAsia="zh-CN"/>
              </w:rPr>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pStyle w:val="865"/>
              <w:ind w:firstLine="0"/>
              <w:rPr>
                <w:rFonts w:ascii="宋体" w:hAnsi="宋体" w:eastAsia="宋体"/>
                <w:color w:val="000000" w:themeColor="text1"/>
                <w:lang w:eastAsia="zh-CN"/>
              </w:rPr>
            </w:pPr>
            <w:r>
              <w:rPr>
                <w:rFonts w:hint="eastAsia" w:ascii="宋体" w:hAnsi="宋体" w:eastAsia="宋体"/>
                <w:color w:val="000000" w:themeColor="text1"/>
                <w:lang w:val="zh-CN" w:eastAsia="zh-CN"/>
              </w:rPr>
              <w:t xml:space="preserve">按“投标邀请函”要求</w:t>
            </w:r>
            <w:r/>
          </w:p>
        </w:tc>
      </w:tr>
    </w:tbl>
    <w:p>
      <w:pPr>
        <w:pStyle w:val="865"/>
        <w:ind w:firstLine="480"/>
        <w:spacing w:line="36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865"/>
        <w:ind w:firstLine="480"/>
        <w:spacing w:line="360" w:lineRule="auto"/>
        <w:rPr>
          <w:rFonts w:ascii="宋体" w:hAnsi="宋体" w:eastAsia="宋体"/>
          <w:color w:val="000000" w:themeColor="text1"/>
          <w:lang w:eastAsia="zh-CN"/>
        </w:rPr>
      </w:pPr>
      <w:r>
        <w:rPr>
          <w:rFonts w:ascii="宋体" w:hAnsi="宋体" w:eastAsia="宋体"/>
          <w:color w:val="000000" w:themeColor="text1"/>
          <w:lang w:eastAsia="zh-CN"/>
        </w:rPr>
      </w:r>
      <w:r/>
    </w:p>
    <w:p>
      <w:pPr>
        <w:pStyle w:val="865"/>
        <w:ind w:firstLine="480"/>
        <w:spacing w:line="36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投标人（公章）：</w:t>
      </w:r>
      <w:r/>
    </w:p>
    <w:p>
      <w:pPr>
        <w:pStyle w:val="865"/>
        <w:ind w:firstLine="480"/>
        <w:spacing w:line="360" w:lineRule="auto"/>
        <w:rPr>
          <w:rFonts w:ascii="宋体" w:hAnsi="宋体" w:eastAsia="宋体"/>
          <w:color w:val="000000" w:themeColor="text1"/>
          <w:lang w:eastAsia="zh-CN"/>
        </w:rPr>
      </w:pPr>
      <w:r>
        <w:rPr>
          <w:rFonts w:hint="eastAsia" w:ascii="宋体" w:hAnsi="宋体" w:eastAsia="宋体"/>
          <w:color w:val="000000" w:themeColor="text1"/>
          <w:lang w:eastAsia="zh-CN"/>
        </w:rPr>
        <w:t xml:space="preserve">法定代表人或代理人：（签字或盖章）</w:t>
      </w:r>
      <w:r/>
    </w:p>
    <w:p>
      <w:pPr>
        <w:ind w:firstLine="420"/>
        <w:jc w:val="left"/>
        <w:widowControl/>
        <w:rPr>
          <w:rFonts w:ascii="宋体" w:hAnsi="宋体" w:cs="宋体"/>
          <w:sz w:val="24"/>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olor w:val="000000" w:themeColor="text1"/>
        </w:rPr>
        <w:t xml:space="preserve">日期：      年     月     日</w:t>
      </w:r>
      <w:bookmarkEnd w:id="74"/>
      <w:r/>
      <w:bookmarkEnd w:id="75"/>
      <w:r/>
      <w:r/>
    </w:p>
    <w:p>
      <w:pPr>
        <w:pStyle w:val="1159"/>
        <w:rPr>
          <w:rFonts w:ascii="宋体" w:hAnsi="宋体"/>
          <w:color w:val="000000"/>
          <w:sz w:val="28"/>
          <w:szCs w:val="28"/>
        </w:rPr>
      </w:pPr>
      <w:r>
        <w:rPr>
          <w:rFonts w:hint="eastAsia" w:ascii="宋体" w:hAnsi="宋体" w:cs="宋体"/>
          <w:b/>
          <w:bCs/>
        </w:rPr>
        <w:t xml:space="preserve">附件13、</w:t>
      </w:r>
      <w:bookmarkStart w:id="76" w:name="_Toc532452121"/>
      <w:r/>
      <w:bookmarkStart w:id="77" w:name="_Toc2583149"/>
      <w:r/>
      <w:bookmarkStart w:id="78" w:name="_Toc532444352"/>
      <w:r/>
      <w:bookmarkStart w:id="79" w:name="_Toc532444514"/>
      <w:r>
        <w:rPr>
          <w:rFonts w:hint="eastAsia" w:ascii="宋体" w:hAnsi="宋体" w:cs="宋体"/>
          <w:b/>
          <w:bCs/>
        </w:rPr>
        <w:t xml:space="preserve">售后服务承诺书</w:t>
      </w:r>
      <w:r/>
    </w:p>
    <w:p>
      <w:pPr>
        <w:jc w:val="center"/>
        <w:spacing w:line="400" w:lineRule="exact"/>
      </w:pPr>
      <w:r/>
      <w:r/>
    </w:p>
    <w:p>
      <w:pPr>
        <w:jc w:val="center"/>
        <w:spacing w:line="400" w:lineRule="exact"/>
      </w:pPr>
      <w:r>
        <w:rPr>
          <w:rFonts w:hint="eastAsia" w:ascii="宋体" w:hAnsi="宋体" w:cs="宋体"/>
          <w:b/>
          <w:color w:val="000000"/>
          <w:sz w:val="24"/>
          <w:lang w:val="zh-CN"/>
        </w:rPr>
        <w:t xml:space="preserve">售后服务承诺书</w:t>
      </w:r>
      <w:r/>
    </w:p>
    <w:p>
      <w:pPr>
        <w:jc w:val="center"/>
        <w:spacing w:line="400" w:lineRule="exact"/>
      </w:pPr>
      <w:r/>
      <w:r/>
    </w:p>
    <w:tbl>
      <w:tblPr>
        <w:tblW w:w="0" w:type="auto"/>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2948"/>
        <w:gridCol w:w="2350"/>
        <w:gridCol w:w="2113"/>
      </w:tblGrid>
      <w:tr>
        <w:trPr>
          <w:trHeight w:val="850"/>
        </w:trPr>
        <w:tc>
          <w:tcPr>
            <w:tcW w:w="885"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sz w:val="24"/>
                <w:lang w:val="zh-CN"/>
              </w:rPr>
              <w:t xml:space="preserve">序号</w:t>
            </w:r>
            <w:r/>
          </w:p>
        </w:tc>
        <w:tc>
          <w:tcPr>
            <w:tcW w:w="2948"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sz w:val="24"/>
                <w:lang w:val="zh-CN"/>
              </w:rPr>
              <w:t xml:space="preserve">售后服务内容</w:t>
            </w:r>
            <w:r/>
          </w:p>
        </w:tc>
        <w:tc>
          <w:tcPr>
            <w:tcW w:w="235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sz w:val="24"/>
              </w:rPr>
              <w:t xml:space="preserve">内容</w:t>
            </w:r>
            <w:r/>
          </w:p>
        </w:tc>
        <w:tc>
          <w:tcPr>
            <w:tcW w:w="211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sz w:val="24"/>
                <w:lang w:val="zh-CN"/>
              </w:rPr>
              <w:t xml:space="preserve">备注</w:t>
            </w:r>
            <w:r/>
          </w:p>
        </w:tc>
      </w:tr>
      <w:tr>
        <w:trPr>
          <w:trHeight w:val="850"/>
        </w:trPr>
        <w:tc>
          <w:tcPr>
            <w:tcW w:w="885" w:type="dxa"/>
            <w:vAlign w:val="center"/>
            <w:textDirection w:val="lrTb"/>
            <w:noWrap/>
          </w:tcPr>
          <w:p>
            <w:pPr>
              <w:jc w:val="center"/>
              <w:spacing w:before="25" w:after="25" w:line="400" w:lineRule="exact"/>
              <w:rPr>
                <w:rFonts w:ascii="宋体" w:hAnsi="宋体" w:cs="宋体"/>
                <w:color w:val="000000"/>
              </w:rPr>
            </w:pPr>
            <w:r>
              <w:rPr>
                <w:rFonts w:hint="eastAsia" w:ascii="宋体" w:hAnsi="宋体" w:cs="宋体"/>
                <w:color w:val="000000"/>
                <w:sz w:val="24"/>
              </w:rPr>
              <w:t xml:space="preserve">1</w:t>
            </w:r>
            <w:r/>
          </w:p>
        </w:tc>
        <w:tc>
          <w:tcPr>
            <w:tcW w:w="2948" w:type="dxa"/>
            <w:vAlign w:val="center"/>
            <w:textDirection w:val="lrTb"/>
            <w:noWrap/>
          </w:tcPr>
          <w:p>
            <w:pPr>
              <w:jc w:val="center"/>
              <w:spacing w:before="25" w:after="25" w:line="400" w:lineRule="exact"/>
              <w:rPr>
                <w:rFonts w:ascii="宋体" w:hAnsi="宋体" w:cs="宋体"/>
                <w:color w:val="000000"/>
              </w:rPr>
            </w:pPr>
            <w:r>
              <w:rPr>
                <w:rFonts w:hint="eastAsia" w:ascii="宋体" w:hAnsi="宋体"/>
                <w:bCs/>
                <w:szCs w:val="21"/>
              </w:rPr>
              <w:t xml:space="preserve">备品备件服务</w:t>
            </w:r>
            <w:r/>
          </w:p>
        </w:tc>
        <w:tc>
          <w:tcPr>
            <w:tcW w:w="2350"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c>
          <w:tcPr>
            <w:tcW w:w="2113"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r>
      <w:tr>
        <w:trPr>
          <w:trHeight w:val="850"/>
        </w:trPr>
        <w:tc>
          <w:tcPr>
            <w:tcW w:w="885" w:type="dxa"/>
            <w:vAlign w:val="center"/>
            <w:textDirection w:val="lrTb"/>
            <w:noWrap/>
          </w:tcPr>
          <w:p>
            <w:pPr>
              <w:jc w:val="center"/>
              <w:spacing w:before="25" w:after="25" w:line="400" w:lineRule="exact"/>
              <w:rPr>
                <w:rFonts w:ascii="宋体" w:hAnsi="宋体" w:cs="宋体"/>
                <w:color w:val="000000"/>
              </w:rPr>
            </w:pPr>
            <w:r>
              <w:rPr>
                <w:rFonts w:hint="eastAsia" w:ascii="宋体" w:hAnsi="宋体" w:cs="宋体"/>
                <w:color w:val="000000"/>
                <w:sz w:val="24"/>
              </w:rPr>
              <w:t xml:space="preserve">2</w:t>
            </w:r>
            <w:r/>
          </w:p>
        </w:tc>
        <w:tc>
          <w:tcPr>
            <w:tcW w:w="2948" w:type="dxa"/>
            <w:vAlign w:val="center"/>
            <w:textDirection w:val="lrTb"/>
            <w:noWrap/>
          </w:tcPr>
          <w:p>
            <w:pPr>
              <w:jc w:val="center"/>
              <w:spacing w:before="25" w:after="25" w:line="400" w:lineRule="exact"/>
              <w:rPr>
                <w:rFonts w:ascii="宋体" w:hAnsi="宋体" w:cs="宋体"/>
                <w:color w:val="000000"/>
              </w:rPr>
            </w:pPr>
            <w:r>
              <w:rPr>
                <w:rFonts w:hint="eastAsia" w:ascii="宋体" w:hAnsi="宋体" w:cs="宋体"/>
                <w:color w:val="000000"/>
                <w:sz w:val="24"/>
                <w:lang w:val="zh-CN"/>
              </w:rPr>
              <w:t xml:space="preserve">服务响应</w:t>
            </w:r>
            <w:r/>
          </w:p>
        </w:tc>
        <w:tc>
          <w:tcPr>
            <w:tcW w:w="2350"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c>
          <w:tcPr>
            <w:tcW w:w="2113"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r>
      <w:tr>
        <w:trPr>
          <w:trHeight w:val="850"/>
        </w:trPr>
        <w:tc>
          <w:tcPr>
            <w:tcW w:w="885" w:type="dxa"/>
            <w:vAlign w:val="center"/>
            <w:textDirection w:val="lrTb"/>
            <w:noWrap/>
          </w:tcPr>
          <w:p>
            <w:pPr>
              <w:jc w:val="center"/>
              <w:spacing w:before="25" w:after="25" w:line="400" w:lineRule="exact"/>
              <w:rPr>
                <w:rFonts w:ascii="宋体" w:hAnsi="宋体" w:cs="宋体"/>
                <w:color w:val="000000"/>
              </w:rPr>
            </w:pPr>
            <w:r>
              <w:rPr>
                <w:rFonts w:hint="eastAsia" w:ascii="宋体" w:hAnsi="宋体" w:cs="宋体"/>
                <w:color w:val="000000"/>
                <w:sz w:val="24"/>
              </w:rPr>
              <w:t xml:space="preserve">3</w:t>
            </w:r>
            <w:r/>
          </w:p>
        </w:tc>
        <w:tc>
          <w:tcPr>
            <w:tcW w:w="2948" w:type="dxa"/>
            <w:vAlign w:val="center"/>
            <w:textDirection w:val="lrTb"/>
            <w:noWrap/>
          </w:tcPr>
          <w:p>
            <w:pPr>
              <w:jc w:val="center"/>
              <w:spacing w:before="25" w:after="25" w:line="400" w:lineRule="exact"/>
              <w:rPr>
                <w:rFonts w:ascii="宋体" w:hAnsi="宋体" w:cs="宋体"/>
                <w:color w:val="000000"/>
              </w:rPr>
            </w:pPr>
            <w:r>
              <w:rPr>
                <w:rFonts w:hint="eastAsia" w:ascii="宋体" w:hAnsi="宋体" w:cs="宋体"/>
                <w:color w:val="000000"/>
                <w:sz w:val="24"/>
                <w:lang w:val="zh-CN"/>
              </w:rPr>
              <w:t xml:space="preserve">到达现场</w:t>
            </w:r>
            <w:r/>
          </w:p>
        </w:tc>
        <w:tc>
          <w:tcPr>
            <w:tcW w:w="2350"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c>
          <w:tcPr>
            <w:tcW w:w="2113"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r>
      <w:tr>
        <w:trPr>
          <w:trHeight w:val="850"/>
        </w:trPr>
        <w:tc>
          <w:tcPr>
            <w:tcW w:w="885" w:type="dxa"/>
            <w:vAlign w:val="center"/>
            <w:textDirection w:val="lrTb"/>
            <w:noWrap/>
          </w:tcPr>
          <w:p>
            <w:pPr>
              <w:jc w:val="center"/>
              <w:spacing w:before="25" w:after="25" w:line="400" w:lineRule="exact"/>
              <w:rPr>
                <w:rFonts w:ascii="宋体" w:hAnsi="宋体" w:cs="宋体"/>
                <w:color w:val="000000"/>
              </w:rPr>
            </w:pPr>
            <w:r>
              <w:rPr>
                <w:rFonts w:hint="eastAsia" w:ascii="宋体" w:hAnsi="宋体" w:cs="宋体"/>
                <w:color w:val="000000"/>
                <w:sz w:val="24"/>
              </w:rPr>
              <w:t xml:space="preserve">4</w:t>
            </w:r>
            <w:r/>
          </w:p>
        </w:tc>
        <w:tc>
          <w:tcPr>
            <w:tcW w:w="2948" w:type="dxa"/>
            <w:vAlign w:val="center"/>
            <w:textDirection w:val="lrTb"/>
            <w:noWrap/>
          </w:tcPr>
          <w:p>
            <w:pPr>
              <w:jc w:val="center"/>
              <w:spacing w:before="25" w:after="25" w:line="400" w:lineRule="exact"/>
              <w:rPr>
                <w:rFonts w:ascii="宋体" w:hAnsi="宋体" w:cs="宋体"/>
                <w:color w:val="000000"/>
              </w:rPr>
            </w:pPr>
            <w:r>
              <w:rPr>
                <w:rFonts w:hint="eastAsia" w:ascii="宋体" w:hAnsi="宋体" w:cs="宋体"/>
                <w:color w:val="000000"/>
                <w:sz w:val="24"/>
                <w:lang w:val="zh-CN"/>
              </w:rPr>
              <w:t xml:space="preserve">解决问题</w:t>
            </w:r>
            <w:r/>
          </w:p>
        </w:tc>
        <w:tc>
          <w:tcPr>
            <w:tcW w:w="2350"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c>
          <w:tcPr>
            <w:tcW w:w="2113"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r>
      <w:tr>
        <w:trPr>
          <w:trHeight w:val="850"/>
        </w:trPr>
        <w:tc>
          <w:tcPr>
            <w:tcW w:w="885"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sz w:val="24"/>
              </w:rPr>
              <w:t xml:space="preserve">…</w:t>
            </w:r>
            <w:r/>
          </w:p>
        </w:tc>
        <w:tc>
          <w:tcPr>
            <w:tcW w:w="2948"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c>
          <w:tcPr>
            <w:tcW w:w="2350"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c>
          <w:tcPr>
            <w:tcW w:w="2113" w:type="dxa"/>
            <w:vAlign w:val="center"/>
            <w:textDirection w:val="lrTb"/>
            <w:noWrap/>
          </w:tcPr>
          <w:p>
            <w:pPr>
              <w:jc w:val="center"/>
              <w:spacing w:before="25" w:after="25" w:line="400" w:lineRule="exact"/>
              <w:rPr>
                <w:rFonts w:ascii="宋体" w:hAnsi="宋体" w:cs="宋体"/>
                <w:color w:val="000000"/>
              </w:rPr>
            </w:pPr>
            <w:r>
              <w:rPr>
                <w:rFonts w:ascii="宋体" w:hAnsi="宋体" w:cs="宋体"/>
                <w:color w:val="000000"/>
              </w:rPr>
            </w:r>
            <w:r/>
          </w:p>
        </w:tc>
      </w:tr>
    </w:tbl>
    <w:p>
      <w:pPr>
        <w:spacing w:before="25" w:after="25" w:line="400" w:lineRule="exact"/>
      </w:pPr>
      <w:r>
        <w:rPr>
          <w:rFonts w:hint="eastAsia" w:ascii="宋体" w:hAnsi="宋体" w:cs="宋体"/>
          <w:color w:val="000000"/>
          <w:sz w:val="24"/>
          <w:lang w:val="zh-CN"/>
        </w:rPr>
        <w:t xml:space="preserve">注：1）针对服务内容有必须说明的事项，请在“备注”栏目内注明；</w:t>
      </w:r>
      <w:r/>
    </w:p>
    <w:p>
      <w:pPr>
        <w:ind w:firstLine="480"/>
        <w:spacing w:before="25" w:after="25" w:line="400" w:lineRule="exact"/>
      </w:pPr>
      <w:r>
        <w:rPr>
          <w:rFonts w:hint="eastAsia" w:ascii="宋体" w:hAnsi="宋体" w:cs="宋体"/>
          <w:color w:val="000000"/>
          <w:sz w:val="24"/>
        </w:rPr>
        <w:t xml:space="preserve">2</w:t>
      </w:r>
      <w:r>
        <w:rPr>
          <w:rFonts w:hint="eastAsia" w:ascii="宋体" w:hAnsi="宋体" w:cs="宋体"/>
          <w:color w:val="000000"/>
          <w:sz w:val="24"/>
          <w:lang w:val="zh-CN"/>
        </w:rPr>
        <w:t xml:space="preserve">）如有其它售后服务内容，可自行参照填写或自制表格。</w:t>
      </w:r>
      <w:r/>
    </w:p>
    <w:p>
      <w:pPr>
        <w:jc w:val="left"/>
        <w:spacing w:line="360" w:lineRule="auto"/>
      </w:pPr>
      <w:r/>
      <w:r/>
    </w:p>
    <w:p>
      <w:pPr>
        <w:jc w:val="left"/>
        <w:spacing w:line="360" w:lineRule="auto"/>
      </w:pPr>
      <w:r/>
      <w:r/>
    </w:p>
    <w:p>
      <w:pPr>
        <w:spacing w:line="360" w:lineRule="auto"/>
      </w:pPr>
      <w:r>
        <w:rPr>
          <w:rFonts w:hint="eastAsia" w:ascii="宋体" w:hAnsi="宋体"/>
          <w:color w:val="000000"/>
          <w:sz w:val="24"/>
        </w:rPr>
        <w:t xml:space="preserve">投标</w:t>
      </w:r>
      <w:r>
        <w:rPr>
          <w:rFonts w:hint="eastAsia" w:ascii="宋体" w:hAnsi="宋体" w:cs="宋体"/>
          <w:sz w:val="24"/>
        </w:rPr>
        <w:t xml:space="preserve">人</w:t>
      </w:r>
      <w:r>
        <w:rPr>
          <w:rFonts w:hint="eastAsia" w:ascii="宋体" w:hAnsi="宋体"/>
          <w:color w:val="000000"/>
          <w:sz w:val="24"/>
        </w:rPr>
        <w:t xml:space="preserve">：（单位盖章）</w:t>
      </w:r>
      <w:r/>
    </w:p>
    <w:p>
      <w:pPr>
        <w:spacing w:line="360" w:lineRule="auto"/>
      </w:pPr>
      <w:r>
        <w:rPr>
          <w:rFonts w:hint="eastAsia" w:ascii="宋体" w:hAnsi="宋体"/>
          <w:color w:val="000000"/>
          <w:sz w:val="24"/>
        </w:rPr>
        <w:t xml:space="preserve">法定代表人或代理人：（签字或盖章）</w:t>
      </w:r>
      <w:r/>
    </w:p>
    <w:p>
      <w:pPr>
        <w:jc w:val="left"/>
        <w:spacing w:line="360" w:lineRule="auto"/>
      </w:pPr>
      <w:r>
        <w:rPr>
          <w:rFonts w:hint="eastAsia" w:ascii="宋体" w:hAnsi="宋体"/>
          <w:color w:val="000000"/>
          <w:sz w:val="24"/>
        </w:rPr>
        <w:t xml:space="preserve">日期：    年     月    日</w:t>
      </w:r>
      <w:r/>
    </w:p>
    <w:p>
      <w:pPr>
        <w:spacing w:line="360" w:lineRule="auto"/>
      </w:pPr>
      <w:r/>
      <w:r/>
    </w:p>
    <w:p>
      <w:pPr>
        <w:pageBreakBefore/>
        <w:spacing w:line="360" w:lineRule="auto"/>
        <w:rPr>
          <w:rFonts w:ascii="宋体" w:hAnsi="宋体" w:cs="宋体"/>
          <w:b/>
          <w:sz w:val="24"/>
        </w:rPr>
        <w:outlineLvl w:val="1"/>
      </w:pPr>
      <w:r>
        <w:rPr>
          <w:rFonts w:hint="eastAsia" w:ascii="宋体" w:hAnsi="宋体" w:cs="宋体"/>
          <w:b/>
          <w:sz w:val="24"/>
        </w:rPr>
        <w:t xml:space="preserve">附件14、政府采购合同信用融资政策告知函（本项为通知，投标人无需做到投标文件中）</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 w:val="24"/>
        </w:rPr>
      </w:pPr>
      <w:r>
        <w:rPr>
          <w:rFonts w:hint="eastAsia" w:ascii="宋体" w:hAnsi="宋体" w:cs="宋体"/>
          <w:b/>
          <w:sz w:val="24"/>
        </w:rPr>
        <w:t xml:space="preserve">各政府采购供应商:</w:t>
      </w:r>
      <w:r/>
    </w:p>
    <w:p>
      <w:pPr>
        <w:ind w:firstLine="420"/>
        <w:spacing w:line="360" w:lineRule="auto"/>
        <w:rPr>
          <w:rFonts w:ascii="宋体" w:hAnsi="宋体" w:cs="宋体"/>
          <w:sz w:val="24"/>
        </w:rPr>
      </w:pPr>
      <w:r>
        <w:rPr>
          <w:rFonts w:hint="eastAsia" w:ascii="宋体" w:hAnsi="宋体" w:cs="宋体"/>
          <w:sz w:val="24"/>
        </w:rPr>
        <w:t xml:space="preserve">欢迎贵公司参加苏州市政府采购活动！</w:t>
      </w:r>
      <w:r/>
    </w:p>
    <w:p>
      <w:pPr>
        <w:pStyle w:val="865"/>
        <w:jc w:val="left"/>
        <w:spacing w:line="360" w:lineRule="auto"/>
        <w:rPr>
          <w:rFonts w:ascii="宋体" w:hAnsi="宋体" w:eastAsia="宋体" w:cs="宋体"/>
          <w:b/>
          <w:bCs/>
          <w:szCs w:val="24"/>
          <w:lang w:eastAsia="zh-CN"/>
        </w:rPr>
      </w:pPr>
      <w:r>
        <w:rPr>
          <w:rFonts w:hint="eastAsia" w:ascii="宋体" w:hAnsi="宋体" w:eastAsia="宋体" w:cs="宋体"/>
          <w:szCs w:val="24"/>
          <w:lang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szCs w:val="24"/>
          <w:lang w:eastAsia="zh-CN"/>
        </w:rPr>
        <w:t xml:space="preserve">苏财购〔2021〕</w:t>
      </w:r>
      <w:r>
        <w:rPr>
          <w:rFonts w:hint="eastAsia" w:ascii="宋体" w:hAnsi="宋体" w:eastAsia="宋体" w:cs="宋体"/>
          <w:szCs w:val="24"/>
          <w:lang w:eastAsia="zh-CN"/>
        </w:rPr>
        <w:t xml:space="preserve">82号)及苏州市财政局、人民银行苏州市分行相关文件要求，按照双方自愿的原则提供便捷、优惠的贷款服务。</w:t>
      </w:r>
      <w:bookmarkEnd w:id="76"/>
      <w:r/>
      <w:bookmarkEnd w:id="77"/>
      <w:r/>
      <w:bookmarkEnd w:id="78"/>
      <w:r/>
      <w:bookmarkEnd w:id="79"/>
      <w:r/>
      <w:r/>
    </w:p>
    <w:p>
      <w:pPr>
        <w:rPr>
          <w:rFonts w:ascii="宋体" w:hAnsi="宋体" w:cs="宋体"/>
          <w:b/>
          <w:sz w:val="24"/>
        </w:rPr>
      </w:pPr>
      <w:r>
        <w:rPr>
          <w:rFonts w:hint="eastAsia" w:ascii="宋体" w:hAnsi="宋体" w:cs="宋体"/>
          <w:b/>
          <w:sz w:val="24"/>
        </w:rPr>
        <w:br w:type="page" w:clear="all"/>
      </w:r>
      <w:r/>
    </w:p>
    <w:p>
      <w:pPr>
        <w:pStyle w:val="874"/>
        <w:spacing w:line="360" w:lineRule="auto"/>
        <w:rPr>
          <w:rFonts w:hAnsi="宋体" w:eastAsia="宋体" w:cs="宋体"/>
          <w:b/>
          <w:sz w:val="24"/>
        </w:rPr>
      </w:pPr>
      <w:r>
        <w:rPr>
          <w:rFonts w:hint="eastAsia" w:hAnsi="宋体" w:eastAsia="宋体" w:cs="宋体"/>
          <w:b/>
          <w:sz w:val="24"/>
        </w:rPr>
        <w:t xml:space="preserve">附件15、</w:t>
      </w:r>
      <w:r/>
    </w:p>
    <w:p>
      <w:pPr>
        <w:jc w:val="center"/>
        <w:spacing w:line="360" w:lineRule="auto"/>
      </w:pPr>
      <w:r>
        <w:rPr>
          <w:rFonts w:hint="eastAsia" w:ascii="宋体" w:hAnsi="宋体"/>
          <w:color w:val="000000"/>
          <w:sz w:val="28"/>
          <w:szCs w:val="28"/>
        </w:rPr>
        <w:t xml:space="preserve">中小企业声明函（服务）</w:t>
      </w:r>
      <w:r/>
    </w:p>
    <w:p>
      <w:pPr>
        <w:ind w:firstLine="1800"/>
        <w:spacing w:line="360" w:lineRule="auto"/>
      </w:pPr>
      <w:r/>
      <w:r/>
    </w:p>
    <w:p>
      <w:pPr>
        <w:pStyle w:val="1160"/>
        <w:ind w:firstLine="640"/>
        <w:spacing w:line="360" w:lineRule="auto"/>
      </w:pPr>
      <w:r>
        <w:rPr>
          <w:rFonts w:hint="eastAsia" w:ascii="宋体" w:hAnsi="宋体"/>
          <w:color w:val="000000"/>
          <w:spacing w:val="-2"/>
          <w:sz w:val="24"/>
        </w:rPr>
        <w:t xml:space="preserve">本公司</w:t>
      </w:r>
      <w:r>
        <w:rPr>
          <w:rFonts w:hint="eastAsia" w:ascii="宋体" w:hAnsi="宋体"/>
          <w:color w:val="000000"/>
          <w:sz w:val="24"/>
        </w:rPr>
        <w:t xml:space="preserve">（联合体</w:t>
      </w:r>
      <w:r>
        <w:rPr>
          <w:rFonts w:hint="eastAsia" w:ascii="宋体" w:hAnsi="宋体"/>
          <w:color w:val="000000"/>
          <w:spacing w:val="-5"/>
          <w:sz w:val="24"/>
        </w:rPr>
        <w:t xml:space="preserve">）</w:t>
      </w:r>
      <w:r>
        <w:rPr>
          <w:rFonts w:hint="eastAsia" w:ascii="宋体" w:hAnsi="宋体"/>
          <w:color w:val="000000"/>
          <w:spacing w:val="-2"/>
          <w:sz w:val="24"/>
        </w:rPr>
        <w:t xml:space="preserve">郑重声明，根据</w:t>
      </w:r>
      <w:r>
        <w:rPr>
          <w:rFonts w:hint="eastAsia" w:ascii="宋体" w:hAnsi="宋体"/>
          <w:color w:val="000000"/>
          <w:sz w:val="24"/>
        </w:rPr>
        <w:t xml:space="preserve">《关于印发&lt;苏州市政府采购促进中小企业发展实施意见&gt;的通知》（苏</w:t>
      </w:r>
      <w:r>
        <w:rPr>
          <w:rFonts w:hint="eastAsia" w:ascii="宋体" w:hAnsi="宋体"/>
          <w:color w:val="000000"/>
          <w:sz w:val="24"/>
        </w:rPr>
        <w:t xml:space="preserve">财购[</w:t>
      </w:r>
      <w:r>
        <w:rPr>
          <w:rFonts w:hint="eastAsia" w:ascii="宋体" w:hAnsi="宋体"/>
          <w:color w:val="000000"/>
          <w:sz w:val="24"/>
        </w:rPr>
        <w:t xml:space="preserve">2022]16号）的规定，本公司（联合体）</w:t>
      </w:r>
      <w:r>
        <w:rPr>
          <w:rFonts w:hint="eastAsia" w:ascii="宋体" w:hAnsi="宋体"/>
          <w:color w:val="000000"/>
          <w:spacing w:val="-8"/>
          <w:sz w:val="24"/>
        </w:rPr>
        <w:t xml:space="preserve">参</w:t>
      </w:r>
      <w:r>
        <w:rPr>
          <w:rFonts w:hint="eastAsia" w:ascii="宋体" w:hAnsi="宋体"/>
          <w:color w:val="000000"/>
          <w:spacing w:val="-2"/>
          <w:sz w:val="24"/>
        </w:rPr>
        <w:t xml:space="preserve">加</w:t>
      </w:r>
      <w:r>
        <w:rPr>
          <w:rFonts w:hint="eastAsia" w:ascii="宋体" w:hAnsi="宋体"/>
          <w:color w:val="000000"/>
          <w:spacing w:val="-2"/>
          <w:sz w:val="24"/>
          <w:u w:val="single"/>
        </w:rPr>
        <w:t xml:space="preserve">（单位名称）</w:t>
      </w:r>
      <w:r>
        <w:rPr>
          <w:rFonts w:hint="eastAsia" w:ascii="宋体" w:hAnsi="宋体"/>
          <w:color w:val="000000"/>
          <w:spacing w:val="-2"/>
          <w:sz w:val="24"/>
        </w:rPr>
        <w:t xml:space="preserve">的</w:t>
      </w:r>
      <w:r>
        <w:rPr>
          <w:rFonts w:hint="eastAsia" w:ascii="宋体" w:hAnsi="宋体"/>
          <w:color w:val="000000"/>
          <w:spacing w:val="-2"/>
          <w:sz w:val="24"/>
          <w:u w:val="single"/>
        </w:rPr>
        <w:t xml:space="preserve">（项目名称）</w:t>
      </w:r>
      <w:r>
        <w:rPr>
          <w:rFonts w:hint="eastAsia" w:ascii="宋体" w:hAnsi="宋体"/>
          <w:color w:val="000000"/>
          <w:spacing w:val="-2"/>
          <w:sz w:val="24"/>
        </w:rPr>
        <w:t xml:space="preserve">采购活</w:t>
      </w:r>
      <w:r>
        <w:rPr>
          <w:rFonts w:hint="eastAsia" w:ascii="宋体" w:hAnsi="宋体"/>
          <w:color w:val="000000"/>
          <w:spacing w:val="-1"/>
          <w:sz w:val="24"/>
        </w:rPr>
        <w:t xml:space="preserve">动，</w:t>
      </w:r>
      <w:r>
        <w:rPr>
          <w:rFonts w:hint="eastAsia" w:ascii="宋体" w:hAnsi="宋体" w:cs="宋体"/>
          <w:sz w:val="24"/>
        </w:rPr>
        <w:t xml:space="preserve">服务全部由符合政策要求的中小企业承接。相关企业（含联合体中的中小企业、签订分包意向协议的中小企业）的具体情况如下</w:t>
      </w:r>
      <w:r>
        <w:rPr>
          <w:rFonts w:hint="eastAsia" w:ascii="宋体" w:hAnsi="宋体" w:cs="宋体"/>
          <w:sz w:val="24"/>
          <w:lang w:val="zh-CN"/>
        </w:rPr>
        <w:t xml:space="preserve">：</w:t>
      </w:r>
      <w:r/>
    </w:p>
    <w:p>
      <w:pPr>
        <w:pStyle w:val="1161"/>
        <w:ind w:firstLine="412"/>
      </w:pPr>
      <w:r>
        <w:rPr>
          <w:rFonts w:hint="eastAsia" w:ascii="宋体" w:hAnsi="宋体"/>
          <w:color w:val="000000"/>
          <w:spacing w:val="-2"/>
          <w:sz w:val="24"/>
          <w:szCs w:val="24"/>
        </w:rPr>
        <w:t xml:space="preserve">1、</w:t>
      </w:r>
      <w:r>
        <w:rPr>
          <w:rFonts w:hint="eastAsia" w:ascii="宋体" w:hAnsi="宋体"/>
          <w:color w:val="000000"/>
          <w:spacing w:val="-2"/>
          <w:sz w:val="24"/>
          <w:szCs w:val="24"/>
          <w:u w:val="single"/>
        </w:rPr>
        <w:t xml:space="preserve">（标的名称）</w:t>
      </w:r>
      <w:r>
        <w:rPr>
          <w:rFonts w:hint="eastAsia" w:ascii="宋体" w:hAnsi="宋体"/>
          <w:color w:val="000000"/>
          <w:spacing w:val="-2"/>
          <w:sz w:val="24"/>
          <w:szCs w:val="24"/>
        </w:rPr>
        <w:t xml:space="preserve">，属于  </w:t>
      </w:r>
      <w:r>
        <w:rPr>
          <w:rFonts w:hint="eastAsia" w:ascii="宋体" w:hAnsi="宋体"/>
          <w:color w:val="000000"/>
          <w:spacing w:val="-2"/>
          <w:sz w:val="24"/>
          <w:szCs w:val="24"/>
          <w:u w:val="single"/>
        </w:rPr>
        <w:t xml:space="preserve">软件和信息技术服务业  </w:t>
      </w:r>
      <w:r>
        <w:rPr>
          <w:rFonts w:hint="eastAsia" w:ascii="宋体" w:hAnsi="宋体"/>
          <w:color w:val="000000"/>
          <w:spacing w:val="-2"/>
          <w:sz w:val="24"/>
          <w:szCs w:val="24"/>
        </w:rPr>
        <w:t xml:space="preserve">行业；</w:t>
      </w:r>
      <w:r>
        <w:rPr>
          <w:rFonts w:hint="eastAsia" w:ascii="宋体" w:hAnsi="宋体" w:cs="宋体"/>
          <w:sz w:val="24"/>
          <w:lang w:val="zh-CN"/>
        </w:rPr>
        <w:t xml:space="preserve">承建（承接）企业为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，从业人员人，营业收入为万元，资产总额为万元</w:t>
      </w:r>
      <w:r>
        <w:rPr>
          <w:rFonts w:hint="eastAsia" w:ascii="宋体" w:hAnsi="宋体" w:cs="宋体"/>
          <w:sz w:val="24"/>
          <w:vertAlign w:val="superscript"/>
          <w:lang w:val="zh-CN"/>
        </w:rPr>
        <w:t xml:space="preserve">1</w:t>
      </w:r>
      <w:r>
        <w:rPr>
          <w:rFonts w:hint="eastAsia" w:ascii="宋体" w:hAnsi="宋体" w:cs="宋体"/>
          <w:sz w:val="24"/>
          <w:lang w:val="zh-CN"/>
        </w:rPr>
        <w:t xml:space="preserve">，属于</w:t>
      </w:r>
      <w:r>
        <w:rPr>
          <w:rFonts w:hint="eastAsia" w:ascii="宋体" w:hAnsi="宋体" w:cs="宋体"/>
          <w:sz w:val="24"/>
          <w:u w:val="single"/>
          <w:lang w:val="zh-CN"/>
        </w:rPr>
        <w:t xml:space="preserve">  （中型企业、小型企业、微型企业）</w:t>
      </w:r>
      <w:r>
        <w:rPr>
          <w:rFonts w:hint="eastAsia" w:ascii="宋体" w:hAnsi="宋体" w:cs="宋体"/>
          <w:sz w:val="24"/>
          <w:lang w:val="zh-CN"/>
        </w:rPr>
        <w:t xml:space="preserve">；</w:t>
      </w:r>
      <w:r/>
    </w:p>
    <w:p>
      <w:pPr>
        <w:pStyle w:val="1161"/>
        <w:ind w:firstLine="412"/>
      </w:pPr>
      <w:r>
        <w:rPr>
          <w:rFonts w:hint="eastAsia" w:ascii="宋体" w:hAnsi="宋体"/>
          <w:color w:val="000000"/>
          <w:spacing w:val="-2"/>
          <w:sz w:val="24"/>
          <w:szCs w:val="24"/>
        </w:rPr>
        <w:t xml:space="preserve">2、</w:t>
      </w:r>
      <w:r>
        <w:rPr>
          <w:rFonts w:hint="eastAsia" w:ascii="宋体" w:hAnsi="宋体"/>
          <w:color w:val="000000"/>
          <w:spacing w:val="-2"/>
          <w:sz w:val="24"/>
          <w:szCs w:val="24"/>
          <w:u w:val="single"/>
        </w:rPr>
        <w:t xml:space="preserve">（标的名称）</w:t>
      </w:r>
      <w:r>
        <w:rPr>
          <w:rFonts w:hint="eastAsia" w:ascii="宋体" w:hAnsi="宋体"/>
          <w:color w:val="000000"/>
          <w:spacing w:val="-2"/>
          <w:sz w:val="24"/>
          <w:szCs w:val="24"/>
        </w:rPr>
        <w:t xml:space="preserve">，属于  </w:t>
      </w:r>
      <w:r>
        <w:rPr>
          <w:rFonts w:hint="eastAsia" w:ascii="宋体" w:hAnsi="宋体"/>
          <w:color w:val="000000"/>
          <w:spacing w:val="-2"/>
          <w:sz w:val="24"/>
          <w:szCs w:val="24"/>
          <w:u w:val="single"/>
        </w:rPr>
        <w:t xml:space="preserve">软件和信息技术服务业 </w:t>
      </w:r>
      <w:r>
        <w:rPr>
          <w:rFonts w:hint="eastAsia" w:ascii="宋体" w:hAnsi="宋体"/>
          <w:color w:val="000000"/>
          <w:spacing w:val="-2"/>
          <w:sz w:val="24"/>
          <w:szCs w:val="24"/>
        </w:rPr>
        <w:t xml:space="preserve">行业；</w:t>
      </w:r>
      <w:r>
        <w:rPr>
          <w:rFonts w:hint="eastAsia" w:ascii="宋体" w:hAnsi="宋体" w:cs="宋体"/>
          <w:sz w:val="24"/>
          <w:lang w:val="zh-CN"/>
        </w:rPr>
        <w:t xml:space="preserve">承建（承接）企业为（企业名称），从业人员人，营业收入为万元，资产总额为万元</w:t>
      </w:r>
      <w:r>
        <w:rPr>
          <w:rFonts w:hint="eastAsia" w:ascii="宋体" w:hAnsi="宋体" w:cs="宋体"/>
          <w:sz w:val="24"/>
          <w:vertAlign w:val="superscript"/>
          <w:lang w:val="zh-CN"/>
        </w:rPr>
        <w:t xml:space="preserve">1</w:t>
      </w:r>
      <w:r>
        <w:rPr>
          <w:rFonts w:hint="eastAsia" w:ascii="宋体" w:hAnsi="宋体" w:cs="宋体"/>
          <w:sz w:val="24"/>
          <w:lang w:val="zh-CN"/>
        </w:rPr>
        <w:t xml:space="preserve">，属于</w:t>
      </w:r>
      <w:r>
        <w:rPr>
          <w:rFonts w:hint="eastAsia" w:ascii="宋体" w:hAnsi="宋体" w:cs="宋体"/>
          <w:sz w:val="24"/>
          <w:u w:val="single"/>
          <w:lang w:val="zh-CN"/>
        </w:rPr>
        <w:t xml:space="preserve">  （中型企业、小型企业、微型企业）</w:t>
      </w:r>
      <w:r>
        <w:rPr>
          <w:rFonts w:hint="eastAsia" w:ascii="宋体" w:hAnsi="宋体" w:cs="宋体"/>
          <w:sz w:val="24"/>
          <w:lang w:val="zh-CN"/>
        </w:rPr>
        <w:t xml:space="preserve">；</w:t>
      </w:r>
      <w:r/>
    </w:p>
    <w:p>
      <w:pPr>
        <w:pStyle w:val="1160"/>
        <w:ind w:firstLine="472"/>
        <w:spacing w:after="0" w:line="360" w:lineRule="auto"/>
      </w:pPr>
      <w:r>
        <w:rPr>
          <w:rFonts w:hint="eastAsia" w:ascii="宋体" w:hAnsi="宋体"/>
          <w:color w:val="000000"/>
          <w:spacing w:val="-2"/>
          <w:sz w:val="24"/>
        </w:rPr>
        <w:t xml:space="preserve">……</w:t>
      </w:r>
      <w:r/>
    </w:p>
    <w:p>
      <w:pPr>
        <w:pStyle w:val="1160"/>
        <w:ind w:firstLine="645"/>
        <w:spacing w:line="360" w:lineRule="auto"/>
      </w:pPr>
      <w:r>
        <w:rPr>
          <w:rFonts w:hint="eastAsia" w:ascii="宋体" w:hAnsi="宋体"/>
          <w:color w:val="000000"/>
          <w:spacing w:val="-3"/>
          <w:sz w:val="24"/>
        </w:rPr>
        <w:t xml:space="preserve">以上企业，不属于大企业的分支机构，不存在控股股东</w:t>
      </w:r>
      <w:r>
        <w:rPr>
          <w:rFonts w:hint="eastAsia" w:ascii="宋体" w:hAnsi="宋体"/>
          <w:color w:val="000000"/>
          <w:spacing w:val="-5"/>
          <w:sz w:val="24"/>
        </w:rPr>
        <w:t xml:space="preserve">为大企业的情形，也不存在与大企业的负责人为同一人的情形。</w:t>
      </w:r>
      <w:r/>
    </w:p>
    <w:p>
      <w:pPr>
        <w:pStyle w:val="1160"/>
        <w:ind w:firstLine="645"/>
        <w:spacing w:after="0" w:line="360" w:lineRule="auto"/>
      </w:pPr>
      <w:r>
        <w:rPr>
          <w:rFonts w:hint="eastAsia" w:ascii="宋体" w:hAnsi="宋体"/>
          <w:color w:val="000000"/>
          <w:sz w:val="24"/>
        </w:rPr>
        <w:t xml:space="preserve">本企业对上述声明内容的真实性负责。如有虚假，将依法承担相应责任</w:t>
      </w:r>
      <w:r>
        <w:rPr>
          <w:rFonts w:ascii="宋体" w:hAnsi="宋体" w:cs="宋体"/>
          <w:color w:val="000000"/>
          <w:sz w:val="24"/>
        </w:rPr>
        <w:t xml:space="preserve">。</w:t>
      </w:r>
      <w:r/>
    </w:p>
    <w:p>
      <w:pPr>
        <w:ind w:firstLine="600"/>
        <w:spacing w:line="360" w:lineRule="auto"/>
      </w:pPr>
      <w:r/>
      <w:r/>
    </w:p>
    <w:p>
      <w:pPr>
        <w:pStyle w:val="1106"/>
        <w:ind w:firstLine="240"/>
        <w:spacing w:after="0" w:line="360" w:lineRule="auto"/>
      </w:pPr>
      <w:r/>
      <w:r/>
    </w:p>
    <w:p>
      <w:pPr>
        <w:jc w:val="center"/>
        <w:spacing w:line="360" w:lineRule="auto"/>
      </w:pPr>
      <w:r>
        <w:rPr>
          <w:rFonts w:hint="eastAsia" w:ascii="宋体" w:hAnsi="宋体"/>
          <w:color w:val="000000"/>
          <w:sz w:val="24"/>
        </w:rPr>
        <w:t xml:space="preserve">                                           投标单位：（盖章）</w:t>
      </w:r>
      <w:r/>
    </w:p>
    <w:p>
      <w:pPr>
        <w:jc w:val="center"/>
        <w:spacing w:line="360" w:lineRule="auto"/>
      </w:pPr>
      <w:r>
        <w:rPr>
          <w:rFonts w:hint="eastAsia" w:ascii="宋体" w:hAnsi="宋体"/>
          <w:color w:val="000000"/>
          <w:sz w:val="24"/>
        </w:rPr>
        <w:t xml:space="preserve">                                             日    期：</w:t>
      </w:r>
      <w:r/>
    </w:p>
    <w:p>
      <w:pPr>
        <w:spacing w:line="360" w:lineRule="auto"/>
      </w:pPr>
      <w:r/>
      <w:r/>
    </w:p>
    <w:p>
      <w:pPr>
        <w:ind w:left="-42" w:right="357"/>
        <w:spacing w:line="360" w:lineRule="auto"/>
      </w:pPr>
      <w:r/>
      <w:r/>
    </w:p>
    <w:p>
      <w:pPr>
        <w:jc w:val="center"/>
        <w:spacing w:line="360" w:lineRule="auto"/>
      </w:pPr>
      <w:r/>
      <w:r/>
    </w:p>
    <w:p>
      <w:pPr>
        <w:spacing w:line="360" w:lineRule="auto"/>
      </w:pPr>
      <w:r/>
      <w:r/>
    </w:p>
    <w:p>
      <w:pPr>
        <w:spacing w:line="360" w:lineRule="auto"/>
      </w:pPr>
      <w:r>
        <w:rPr>
          <w:rFonts w:hint="eastAsia" w:ascii="宋体" w:hAnsi="宋体"/>
          <w:color w:val="000000"/>
          <w:sz w:val="28"/>
          <w:szCs w:val="28"/>
        </w:rPr>
        <w:br w:type="page" w:clear="all"/>
      </w:r>
      <w:r/>
    </w:p>
    <w:p>
      <w:pPr>
        <w:spacing w:line="360" w:lineRule="auto"/>
      </w:pPr>
      <w:r/>
      <w:r/>
    </w:p>
    <w:p>
      <w:pPr>
        <w:jc w:val="center"/>
        <w:spacing w:line="360" w:lineRule="auto"/>
      </w:pPr>
      <w:r>
        <w:rPr>
          <w:rFonts w:hint="eastAsia" w:ascii="宋体" w:hAnsi="宋体"/>
          <w:color w:val="000000"/>
          <w:sz w:val="24"/>
        </w:rPr>
        <w:t xml:space="preserve">残疾人福利性单位声明函</w:t>
      </w:r>
      <w:r/>
    </w:p>
    <w:p>
      <w:pPr>
        <w:jc w:val="center"/>
        <w:spacing w:line="360" w:lineRule="auto"/>
      </w:pPr>
      <w:r/>
      <w:r/>
    </w:p>
    <w:p>
      <w:pPr>
        <w:ind w:firstLine="480"/>
        <w:spacing w:line="360" w:lineRule="auto"/>
      </w:pPr>
      <w:r>
        <w:rPr>
          <w:rFonts w:hint="eastAsia" w:ascii="宋体" w:hAnsi="宋体"/>
          <w:color w:val="000000"/>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sz w:val="24"/>
          <w:u w:val="single"/>
        </w:rPr>
        <w:t xml:space="preserve">          </w:t>
      </w:r>
      <w:r>
        <w:rPr>
          <w:rFonts w:hint="eastAsia" w:ascii="宋体" w:hAnsi="宋体"/>
          <w:color w:val="000000"/>
          <w:sz w:val="24"/>
        </w:rPr>
        <w:t xml:space="preserve">单位（采购单位）的 </w:t>
      </w:r>
      <w:r>
        <w:rPr>
          <w:rFonts w:hint="eastAsia" w:ascii="宋体" w:hAnsi="宋体"/>
          <w:color w:val="000000"/>
          <w:sz w:val="24"/>
          <w:u w:val="single"/>
        </w:rPr>
        <w:t xml:space="preserve">（采购编号及项目名称）</w:t>
      </w:r>
      <w:r>
        <w:rPr>
          <w:rFonts w:hint="eastAsia" w:ascii="宋体" w:hAnsi="宋体"/>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pPr>
      <w:r>
        <w:rPr>
          <w:rFonts w:hint="eastAsia" w:ascii="宋体" w:hAnsi="宋体"/>
          <w:color w:val="000000"/>
          <w:sz w:val="24"/>
        </w:rPr>
        <w:t xml:space="preserve">本单位对上述声明的真实性负责。如有虚假，将依法承担相应责任。</w:t>
      </w:r>
      <w:r/>
    </w:p>
    <w:p>
      <w:pPr>
        <w:spacing w:line="360" w:lineRule="auto"/>
      </w:pPr>
      <w:r/>
      <w:r/>
    </w:p>
    <w:p>
      <w:pPr>
        <w:spacing w:line="360" w:lineRule="auto"/>
      </w:pPr>
      <w:r/>
      <w:r/>
    </w:p>
    <w:p>
      <w:pPr>
        <w:spacing w:line="360" w:lineRule="auto"/>
      </w:pPr>
      <w:r>
        <w:rPr>
          <w:rFonts w:hint="eastAsia" w:ascii="宋体" w:hAnsi="宋体"/>
          <w:color w:val="000000"/>
          <w:sz w:val="24"/>
        </w:rPr>
        <w:t xml:space="preserve">                                        单位名称（盖章）：</w:t>
      </w:r>
      <w:r/>
    </w:p>
    <w:p>
      <w:pPr>
        <w:pStyle w:val="874"/>
        <w:spacing w:line="360" w:lineRule="auto"/>
        <w:rPr>
          <w:rFonts w:hAnsi="宋体" w:eastAsia="宋体"/>
          <w:color w:val="000000"/>
          <w:sz w:val="24"/>
        </w:rPr>
      </w:pPr>
      <w:r>
        <w:rPr>
          <w:rFonts w:hint="eastAsia" w:hAnsi="宋体"/>
          <w:color w:val="000000"/>
          <w:sz w:val="24"/>
        </w:rPr>
        <w:t xml:space="preserve">                                    </w:t>
      </w:r>
      <w:r>
        <w:rPr>
          <w:rFonts w:hint="eastAsia" w:hAnsi="宋体" w:eastAsia="宋体"/>
          <w:color w:val="000000"/>
          <w:sz w:val="24"/>
        </w:rPr>
        <w:t xml:space="preserve">     日  期：</w:t>
      </w:r>
      <w:r/>
    </w:p>
    <w:p>
      <w:pPr>
        <w:pStyle w:val="874"/>
        <w:spacing w:line="360" w:lineRule="auto"/>
        <w:rPr>
          <w:rFonts w:hAnsi="宋体" w:eastAsia="宋体"/>
          <w:color w:val="000000"/>
          <w:sz w:val="24"/>
        </w:rPr>
        <w:sectPr>
          <w:footnotePr/>
          <w:endnotePr/>
          <w:type w:val="nextPage"/>
          <w:pgSz w:w="11906" w:h="16838" w:orient="portrait"/>
          <w:pgMar w:top="1440" w:right="1417" w:bottom="1440" w:left="1417" w:header="964" w:footer="964" w:gutter="0"/>
          <w:cols w:num="1" w:sep="0" w:space="720" w:equalWidth="1"/>
          <w:docGrid w:linePitch="360"/>
        </w:sectPr>
      </w:pPr>
      <w:r>
        <w:rPr>
          <w:rFonts w:hAnsi="宋体" w:eastAsia="宋体"/>
          <w:color w:val="000000"/>
          <w:sz w:val="24"/>
        </w:rPr>
      </w:r>
      <w:r/>
    </w:p>
    <w:p>
      <w:pPr>
        <w:pStyle w:val="1103"/>
        <w:jc w:val="center"/>
        <w:pageBreakBefore/>
        <w:spacing w:line="360" w:lineRule="auto"/>
        <w:tabs>
          <w:tab w:val="right" w:pos="8302" w:leader="dot"/>
        </w:tabs>
        <w:rPr>
          <w:rStyle w:val="895"/>
          <w:rFonts w:ascii="宋体" w:hAnsi="宋体" w:cs="宋体"/>
          <w:sz w:val="32"/>
          <w:szCs w:val="32"/>
        </w:rPr>
      </w:pPr>
      <w:r>
        <w:rPr>
          <w:rStyle w:val="895"/>
          <w:rFonts w:hint="eastAsia" w:ascii="宋体" w:hAnsi="宋体" w:cs="宋体"/>
          <w:sz w:val="32"/>
          <w:szCs w:val="32"/>
        </w:rPr>
        <w:t xml:space="preserve">第四章 招标书</w:t>
      </w:r>
      <w:r/>
    </w:p>
    <w:p>
      <w:pPr>
        <w:ind w:firstLine="567"/>
        <w:spacing w:after="120" w:line="400" w:lineRule="exact"/>
        <w:widowControl/>
        <w:rPr>
          <w:rFonts w:ascii="宋体" w:hAnsi="宋体" w:cs="Calibri"/>
          <w:sz w:val="24"/>
        </w:rPr>
      </w:pPr>
      <w:r/>
      <w:bookmarkStart w:id="80" w:name="XTDLJG_1"/>
      <w:r>
        <w:rPr>
          <w:rFonts w:hint="eastAsia" w:ascii="宋体" w:hAnsi="宋体" w:cs="Calibri"/>
          <w:sz w:val="24"/>
        </w:rPr>
        <w:t xml:space="preserve">受苏州市公安局的委托，诚信金泰建设管理（苏州）有限公司作为招标代理机构，就其委托的苏州市公安局2026年高新区分局一体化运维服务的政府采购进行国内公开招标。</w:t>
      </w:r>
      <w:r/>
    </w:p>
    <w:p>
      <w:pPr>
        <w:ind w:firstLine="482"/>
        <w:spacing w:line="360" w:lineRule="auto"/>
        <w:widowControl/>
        <w:rPr>
          <w:rFonts w:ascii="宋体" w:hAnsi="宋体" w:cs="宋体"/>
          <w:sz w:val="24"/>
        </w:rPr>
      </w:pPr>
      <w:r>
        <w:rPr>
          <w:rFonts w:hint="eastAsia" w:ascii="宋体" w:hAnsi="宋体" w:cs="宋体"/>
          <w:b/>
          <w:bCs/>
          <w:sz w:val="24"/>
        </w:rPr>
        <w:t xml:space="preserve">一、项目</w:t>
      </w:r>
      <w:r>
        <w:rPr>
          <w:rFonts w:hint="eastAsia" w:ascii="宋体" w:hAnsi="宋体"/>
          <w:b/>
          <w:bCs/>
          <w:sz w:val="24"/>
        </w:rPr>
        <w:t xml:space="preserve">编号</w:t>
      </w:r>
      <w:r>
        <w:rPr>
          <w:rFonts w:hint="eastAsia" w:ascii="宋体" w:hAnsi="宋体" w:cs="宋体"/>
          <w:sz w:val="24"/>
        </w:rPr>
        <w:t xml:space="preserve">：</w:t>
      </w:r>
      <w:r>
        <w:rPr>
          <w:rFonts w:hint="eastAsia" w:ascii="宋体" w:hAnsi="宋体" w:cs="宋体"/>
          <w:sz w:val="24"/>
          <w:lang w:val="zh-CN"/>
        </w:rPr>
        <w:t xml:space="preserve">JSZC-320500-CXJT-G2025-0061</w:t>
      </w:r>
      <w:r/>
    </w:p>
    <w:p>
      <w:pPr>
        <w:ind w:firstLine="482"/>
        <w:spacing w:line="360" w:lineRule="auto"/>
        <w:widowControl/>
        <w:rPr>
          <w:rFonts w:ascii="宋体" w:hAnsi="宋体" w:cs="宋体"/>
          <w:sz w:val="24"/>
        </w:rPr>
      </w:pPr>
      <w:r>
        <w:rPr>
          <w:rFonts w:hint="eastAsia" w:ascii="宋体" w:hAnsi="宋体"/>
          <w:b/>
          <w:bCs/>
          <w:sz w:val="24"/>
        </w:rPr>
        <w:t xml:space="preserve">二、项目名称：</w:t>
      </w:r>
      <w:r>
        <w:rPr>
          <w:rFonts w:hint="eastAsia" w:ascii="宋体" w:hAnsi="宋体" w:cs="宋体"/>
          <w:sz w:val="24"/>
        </w:rPr>
        <w:t xml:space="preserve">苏州市公安局2026年高新区分局一体化运维服务</w:t>
      </w:r>
      <w:r/>
    </w:p>
    <w:p>
      <w:pPr>
        <w:ind w:firstLine="482"/>
        <w:spacing w:line="360" w:lineRule="auto"/>
        <w:rPr>
          <w:rFonts w:ascii="宋体" w:hAnsi="宋体" w:cs="宋体"/>
          <w:sz w:val="24"/>
        </w:rPr>
      </w:pPr>
      <w:r>
        <w:rPr>
          <w:rFonts w:hint="eastAsia" w:ascii="宋体" w:hAnsi="宋体"/>
          <w:b/>
          <w:bCs/>
          <w:sz w:val="24"/>
        </w:rPr>
        <w:t xml:space="preserve">三、预算金额：</w:t>
      </w:r>
      <w:r>
        <w:rPr>
          <w:rFonts w:hint="eastAsia" w:ascii="宋体" w:hAnsi="宋体" w:cs="宋体"/>
          <w:sz w:val="24"/>
        </w:rPr>
        <w:t xml:space="preserve">捌拾壹万叁仟陆佰壹拾壹元整（￥</w:t>
      </w:r>
      <w:r>
        <w:rPr>
          <w:rFonts w:ascii="宋体" w:hAnsi="宋体" w:cs="宋体"/>
          <w:sz w:val="24"/>
        </w:rPr>
        <w:t xml:space="preserve">813611</w:t>
      </w:r>
      <w:r>
        <w:rPr>
          <w:rFonts w:hint="eastAsia" w:ascii="宋体" w:hAnsi="宋体" w:cs="宋体"/>
          <w:sz w:val="24"/>
        </w:rPr>
        <w:t xml:space="preserve">.00）</w:t>
      </w:r>
      <w:r/>
    </w:p>
    <w:p>
      <w:pPr>
        <w:ind w:firstLine="482"/>
        <w:spacing w:line="360" w:lineRule="auto"/>
        <w:rPr>
          <w:rFonts w:ascii="宋体" w:hAnsi="宋体" w:cs="宋体"/>
          <w:sz w:val="24"/>
        </w:rPr>
      </w:pPr>
      <w:r>
        <w:rPr>
          <w:rFonts w:hint="eastAsia" w:ascii="宋体" w:hAnsi="宋体"/>
          <w:b/>
          <w:bCs/>
          <w:sz w:val="24"/>
        </w:rPr>
        <w:t xml:space="preserve">四、最高限价：</w:t>
      </w:r>
      <w:r>
        <w:rPr>
          <w:rFonts w:hint="eastAsia" w:ascii="宋体" w:hAnsi="宋体" w:cs="宋体"/>
          <w:sz w:val="24"/>
        </w:rPr>
        <w:t xml:space="preserve">最高限价：捌拾壹万叁仟陆佰壹拾壹元整（￥</w:t>
      </w:r>
      <w:r>
        <w:rPr>
          <w:rFonts w:ascii="宋体" w:hAnsi="宋体" w:cs="宋体"/>
          <w:sz w:val="24"/>
        </w:rPr>
        <w:t xml:space="preserve">813611</w:t>
      </w:r>
      <w:r>
        <w:rPr>
          <w:rFonts w:hint="eastAsia" w:ascii="宋体" w:hAnsi="宋体" w:cs="宋体"/>
          <w:sz w:val="24"/>
        </w:rPr>
        <w:t xml:space="preserve">.00）</w:t>
      </w:r>
      <w:r/>
    </w:p>
    <w:p>
      <w:pPr>
        <w:pStyle w:val="863"/>
        <w:ind w:firstLine="482"/>
        <w:rPr>
          <w:rFonts w:ascii="宋体" w:hAnsi="宋体"/>
          <w:b/>
          <w:bCs/>
        </w:rPr>
      </w:pPr>
      <w:r>
        <w:rPr>
          <w:rFonts w:hint="eastAsia" w:ascii="宋体" w:hAnsi="宋体"/>
          <w:b/>
          <w:bCs/>
        </w:rPr>
        <w:t xml:space="preserve">五、采购服务内容、清单数量及要求：</w:t>
      </w:r>
      <w:r/>
    </w:p>
    <w:p>
      <w:pPr>
        <w:pStyle w:val="1157"/>
        <w:ind w:firstLine="482"/>
        <w:jc w:val="left"/>
        <w:rPr>
          <w:rFonts w:hint="default" w:ascii="宋体" w:hAnsi="宋体"/>
          <w:b/>
          <w:color w:val="auto"/>
          <w:szCs w:val="24"/>
        </w:rPr>
      </w:pPr>
      <w:r>
        <w:rPr>
          <w:rFonts w:ascii="宋体" w:hAnsi="宋体"/>
          <w:b/>
          <w:color w:val="auto"/>
          <w:szCs w:val="24"/>
        </w:rPr>
        <w:t xml:space="preserve">1.服务内容</w:t>
      </w:r>
      <w:r/>
    </w:p>
    <w:p>
      <w:pPr>
        <w:pStyle w:val="1157"/>
        <w:ind w:firstLine="480"/>
        <w:jc w:val="left"/>
        <w:rPr>
          <w:rFonts w:hint="default"/>
          <w:color w:val="auto"/>
        </w:rPr>
      </w:pPr>
      <w:r>
        <w:rPr>
          <w:rFonts w:hint="default"/>
          <w:color w:val="auto"/>
        </w:rPr>
        <w:t xml:space="preserve">针对分局的</w:t>
      </w:r>
      <w:r>
        <w:rPr>
          <w:rFonts w:hint="default"/>
          <w:color w:val="auto"/>
        </w:rPr>
        <w:t xml:space="preserve">350M</w:t>
      </w:r>
      <w:r>
        <w:rPr>
          <w:rFonts w:hint="default"/>
          <w:color w:val="auto"/>
        </w:rPr>
        <w:t xml:space="preserve">无线基站、</w:t>
      </w:r>
      <w:r>
        <w:rPr>
          <w:rFonts w:hint="default"/>
          <w:color w:val="auto"/>
        </w:rPr>
        <w:t xml:space="preserve">350M</w:t>
      </w:r>
      <w:r>
        <w:rPr>
          <w:rFonts w:hint="default"/>
          <w:color w:val="auto"/>
        </w:rPr>
        <w:t xml:space="preserve">电台、</w:t>
      </w:r>
      <w:r>
        <w:rPr>
          <w:rFonts w:hint="default"/>
          <w:color w:val="auto"/>
        </w:rPr>
        <w:t xml:space="preserve">4G</w:t>
      </w:r>
      <w:r>
        <w:rPr>
          <w:rFonts w:hint="default"/>
          <w:color w:val="auto"/>
        </w:rPr>
        <w:t xml:space="preserve">执法仪设备、指挥中心及分局大楼会议室、高清可视指挥会议系统、程控交换机、</w:t>
      </w:r>
      <w:r>
        <w:rPr>
          <w:rFonts w:hint="default"/>
          <w:color w:val="auto"/>
        </w:rPr>
        <w:t xml:space="preserve">网警</w:t>
      </w:r>
      <w:r>
        <w:rPr>
          <w:color w:val="auto"/>
        </w:rPr>
        <w:t xml:space="preserve">作战</w:t>
      </w:r>
      <w:r>
        <w:rPr>
          <w:rFonts w:hint="default"/>
          <w:color w:val="auto"/>
        </w:rPr>
        <w:t xml:space="preserve">分中心、</w:t>
      </w:r>
      <w:r>
        <w:rPr>
          <w:color w:val="auto"/>
        </w:rPr>
        <w:t xml:space="preserve">内网网站</w:t>
      </w:r>
      <w:r>
        <w:rPr>
          <w:rFonts w:hint="default"/>
          <w:color w:val="auto"/>
        </w:rPr>
        <w:t xml:space="preserve">等</w:t>
      </w:r>
      <w:r>
        <w:rPr>
          <w:rFonts w:hint="default"/>
          <w:color w:val="auto"/>
        </w:rPr>
        <w:t xml:space="preserve">开展维保服务</w:t>
      </w:r>
      <w:r>
        <w:rPr>
          <w:color w:val="auto"/>
        </w:rPr>
        <w:t xml:space="preserve">。</w:t>
      </w:r>
      <w:r/>
    </w:p>
    <w:p>
      <w:r/>
      <w:r/>
    </w:p>
    <w:p>
      <w:pPr>
        <w:ind w:firstLine="482"/>
        <w:spacing w:line="360" w:lineRule="auto"/>
        <w:widowControl/>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维保服务</w:t>
      </w:r>
      <w:r>
        <w:rPr>
          <w:rFonts w:hint="eastAsia" w:ascii="宋体" w:hAnsi="宋体" w:cs="宋体"/>
          <w:b/>
          <w:bCs/>
          <w:sz w:val="24"/>
        </w:rPr>
        <w:t xml:space="preserve">主要设备清单</w:t>
      </w:r>
      <w:r/>
    </w:p>
    <w:p>
      <w:pPr>
        <w:ind w:firstLine="480"/>
        <w:spacing w:line="360" w:lineRule="auto"/>
        <w:widowControl/>
        <w:rPr>
          <w:rFonts w:ascii="宋体" w:hAnsi="宋体" w:cs="宋体"/>
          <w:sz w:val="24"/>
        </w:rPr>
      </w:pPr>
      <w:r>
        <w:rPr>
          <w:rFonts w:hint="eastAsia" w:ascii="宋体" w:hAnsi="宋体" w:cs="宋体"/>
          <w:sz w:val="24"/>
        </w:rPr>
        <w:t xml:space="preserve">本项目主要针对苏州市公安局高新区分局前期项目建设的前端警用通信设备、视频相关设备进行维保，后端平台及存储设备具体项目清单见下表：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3"/>
        <w:gridCol w:w="7949"/>
      </w:tblGrid>
      <w:tr>
        <w:trPr>
          <w:trHeight w:val="600"/>
        </w:trPr>
        <w:tc>
          <w:tcPr>
            <w:shd w:val="clear" w:color="auto" w:fill="auto"/>
            <w:tcW w:w="614" w:type="pct"/>
            <w:vAlign w:val="center"/>
            <w:textDirection w:val="lrTb"/>
            <w:noWrap w:val="false"/>
          </w:tcPr>
          <w:p>
            <w:pPr>
              <w:jc w:val="center"/>
              <w:spacing w:before="120" w:after="120" w:line="24" w:lineRule="atLeast"/>
              <w:rPr>
                <w:rFonts w:ascii="宋体" w:hAnsi="宋体"/>
                <w:b/>
                <w:bCs/>
                <w:szCs w:val="21"/>
              </w:rPr>
            </w:pPr>
            <w:r>
              <w:rPr>
                <w:rFonts w:hint="eastAsia" w:ascii="宋体" w:hAnsi="宋体" w:cs="宋体"/>
                <w:b/>
                <w:bCs/>
                <w:szCs w:val="21"/>
              </w:rPr>
              <w:t xml:space="preserve">序号</w:t>
            </w:r>
            <w:r/>
          </w:p>
        </w:tc>
        <w:tc>
          <w:tcPr>
            <w:shd w:val="clear" w:color="auto" w:fill="auto"/>
            <w:tcW w:w="4386" w:type="pct"/>
            <w:vAlign w:val="center"/>
            <w:textDirection w:val="lrTb"/>
            <w:noWrap w:val="false"/>
          </w:tcPr>
          <w:p>
            <w:pPr>
              <w:jc w:val="center"/>
              <w:spacing w:before="120" w:after="120" w:line="24" w:lineRule="atLeast"/>
              <w:rPr>
                <w:rFonts w:ascii="宋体" w:hAnsi="宋体"/>
                <w:b/>
                <w:bCs/>
                <w:szCs w:val="21"/>
              </w:rPr>
            </w:pPr>
            <w:r>
              <w:rPr>
                <w:rFonts w:hint="eastAsia" w:ascii="宋体" w:hAnsi="宋体" w:cs="宋体"/>
                <w:b/>
                <w:bCs/>
                <w:szCs w:val="21"/>
              </w:rPr>
              <w:t xml:space="preserve">维保项目</w:t>
            </w:r>
            <w:r>
              <w:rPr>
                <w:rFonts w:hint="eastAsia" w:ascii="宋体" w:hAnsi="宋体" w:cs="宋体"/>
                <w:b/>
                <w:bCs/>
                <w:szCs w:val="21"/>
              </w:rPr>
              <w:t xml:space="preserve">名称</w:t>
            </w:r>
            <w:r/>
          </w:p>
        </w:tc>
      </w:tr>
      <w:tr>
        <w:trPr>
          <w:trHeight w:val="600"/>
        </w:trPr>
        <w:tc>
          <w:tcPr>
            <w:shd w:val="clear" w:color="auto" w:fill="auto"/>
            <w:tcW w:w="614"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1</w:t>
            </w:r>
            <w:r/>
          </w:p>
        </w:tc>
        <w:tc>
          <w:tcPr>
            <w:shd w:val="clear" w:color="auto" w:fill="auto"/>
            <w:tcW w:w="4386"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苏州市公安局高新区分局350M无线基站以及350M</w:t>
            </w:r>
            <w:r>
              <w:rPr>
                <w:rFonts w:hint="eastAsia" w:ascii="宋体" w:hAnsi="宋体" w:cs="宋体"/>
                <w:szCs w:val="21"/>
              </w:rPr>
              <w:t xml:space="preserve">电台维保</w:t>
            </w:r>
            <w:r/>
          </w:p>
        </w:tc>
      </w:tr>
      <w:tr>
        <w:trPr>
          <w:trHeight w:val="600"/>
        </w:trPr>
        <w:tc>
          <w:tcPr>
            <w:shd w:val="clear" w:color="auto" w:fill="auto"/>
            <w:tcW w:w="614"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2</w:t>
            </w:r>
            <w:r/>
          </w:p>
        </w:tc>
        <w:tc>
          <w:tcPr>
            <w:shd w:val="clear" w:color="auto" w:fill="auto"/>
            <w:tcW w:w="4386"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苏州市公安局高新区分局4G执法仪</w:t>
            </w:r>
            <w:r>
              <w:rPr>
                <w:rFonts w:hint="eastAsia" w:ascii="宋体" w:hAnsi="宋体" w:cs="宋体"/>
                <w:szCs w:val="21"/>
              </w:rPr>
              <w:t xml:space="preserve">设备维保</w:t>
            </w:r>
            <w:r/>
          </w:p>
        </w:tc>
      </w:tr>
      <w:tr>
        <w:trPr>
          <w:trHeight w:val="600"/>
        </w:trPr>
        <w:tc>
          <w:tcPr>
            <w:shd w:val="clear" w:color="auto" w:fill="auto"/>
            <w:tcW w:w="614"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3</w:t>
            </w:r>
            <w:r/>
          </w:p>
        </w:tc>
        <w:tc>
          <w:tcPr>
            <w:shd w:val="clear" w:color="auto" w:fill="auto"/>
            <w:tcW w:w="4386"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苏州市公安局高新区分局云存储平台维保（警务云盘）</w:t>
            </w:r>
            <w:r/>
          </w:p>
        </w:tc>
      </w:tr>
      <w:tr>
        <w:trPr>
          <w:trHeight w:val="600"/>
        </w:trPr>
        <w:tc>
          <w:tcPr>
            <w:shd w:val="clear" w:color="auto" w:fill="auto"/>
            <w:tcW w:w="614"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4</w:t>
            </w:r>
            <w:r/>
          </w:p>
        </w:tc>
        <w:tc>
          <w:tcPr>
            <w:shd w:val="clear" w:color="auto" w:fill="auto"/>
            <w:tcW w:w="4386"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苏州市公安局高新区分局指挥中心及分局大楼</w:t>
            </w:r>
            <w:r>
              <w:rPr>
                <w:rFonts w:hint="eastAsia" w:ascii="宋体" w:hAnsi="宋体" w:cs="宋体"/>
                <w:szCs w:val="21"/>
              </w:rPr>
              <w:t xml:space="preserve">会议室维保</w:t>
            </w:r>
            <w:r/>
          </w:p>
        </w:tc>
      </w:tr>
      <w:tr>
        <w:trPr>
          <w:trHeight w:val="600"/>
        </w:trPr>
        <w:tc>
          <w:tcPr>
            <w:shd w:val="clear" w:color="auto" w:fill="auto"/>
            <w:tcW w:w="614"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5</w:t>
            </w:r>
            <w:r/>
          </w:p>
        </w:tc>
        <w:tc>
          <w:tcPr>
            <w:shd w:val="clear" w:color="auto" w:fill="auto"/>
            <w:tcW w:w="4386"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苏州市公安局高新区分局高清可视指挥会议</w:t>
            </w:r>
            <w:r>
              <w:rPr>
                <w:rFonts w:hint="eastAsia" w:ascii="宋体" w:hAnsi="宋体" w:cs="宋体"/>
                <w:szCs w:val="21"/>
              </w:rPr>
              <w:t xml:space="preserve">系统维保</w:t>
            </w:r>
            <w:r/>
          </w:p>
        </w:tc>
      </w:tr>
      <w:tr>
        <w:trPr>
          <w:trHeight w:val="600"/>
        </w:trPr>
        <w:tc>
          <w:tcPr>
            <w:shd w:val="clear" w:color="auto" w:fill="auto"/>
            <w:tcW w:w="614"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6</w:t>
            </w:r>
            <w:r/>
          </w:p>
        </w:tc>
        <w:tc>
          <w:tcPr>
            <w:shd w:val="clear" w:color="auto" w:fill="auto"/>
            <w:tcW w:w="4386"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苏州市公安局高新区分局</w:t>
            </w:r>
            <w:r>
              <w:rPr>
                <w:rFonts w:hint="eastAsia" w:ascii="宋体" w:hAnsi="宋体" w:cs="宋体"/>
                <w:szCs w:val="21"/>
              </w:rPr>
              <w:t xml:space="preserve">程控交换机维保</w:t>
            </w:r>
            <w:r/>
          </w:p>
        </w:tc>
      </w:tr>
      <w:tr>
        <w:trPr>
          <w:trHeight w:val="600"/>
        </w:trPr>
        <w:tc>
          <w:tcPr>
            <w:shd w:val="clear" w:color="auto" w:fill="auto"/>
            <w:tcW w:w="614" w:type="pct"/>
            <w:vAlign w:val="center"/>
            <w:textDirection w:val="lrTb"/>
            <w:noWrap w:val="false"/>
          </w:tcPr>
          <w:p>
            <w:pPr>
              <w:jc w:val="center"/>
              <w:spacing w:before="120" w:after="120" w:line="24" w:lineRule="atLeast"/>
              <w:rPr>
                <w:rFonts w:ascii="宋体" w:hAnsi="宋体"/>
                <w:szCs w:val="21"/>
              </w:rPr>
            </w:pPr>
            <w:r>
              <w:rPr>
                <w:rFonts w:ascii="宋体" w:hAnsi="宋体" w:cs="宋体"/>
                <w:szCs w:val="21"/>
              </w:rPr>
              <w:t xml:space="preserve">7</w:t>
            </w:r>
            <w:r/>
          </w:p>
        </w:tc>
        <w:tc>
          <w:tcPr>
            <w:shd w:val="clear" w:color="auto" w:fill="auto"/>
            <w:tcW w:w="4386" w:type="pct"/>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苏州市公安局高新区分局虎丘</w:t>
            </w:r>
            <w:r>
              <w:rPr>
                <w:rFonts w:hint="eastAsia" w:ascii="宋体" w:hAnsi="宋体" w:cs="宋体"/>
                <w:szCs w:val="21"/>
              </w:rPr>
              <w:t xml:space="preserve">区网警</w:t>
            </w:r>
            <w:r>
              <w:rPr>
                <w:rFonts w:hint="eastAsia" w:ascii="宋体" w:hAnsi="宋体" w:cs="宋体"/>
                <w:szCs w:val="21"/>
              </w:rPr>
              <w:t xml:space="preserve">作战</w:t>
            </w:r>
            <w:r>
              <w:rPr>
                <w:rFonts w:hint="eastAsia" w:ascii="宋体" w:hAnsi="宋体" w:cs="宋体"/>
                <w:szCs w:val="21"/>
              </w:rPr>
              <w:t xml:space="preserve">分中心维保</w:t>
            </w:r>
            <w:r/>
          </w:p>
        </w:tc>
      </w:tr>
      <w:tr>
        <w:trPr>
          <w:trHeight w:val="600"/>
        </w:trPr>
        <w:tc>
          <w:tcPr>
            <w:shd w:val="clear" w:color="auto" w:fill="auto"/>
            <w:tcW w:w="614" w:type="pct"/>
            <w:vAlign w:val="center"/>
            <w:textDirection w:val="lrTb"/>
            <w:noWrap w:val="false"/>
          </w:tcPr>
          <w:p>
            <w:pPr>
              <w:jc w:val="center"/>
              <w:spacing w:before="120" w:after="120" w:line="24" w:lineRule="atLeast"/>
              <w:rPr>
                <w:rFonts w:ascii="宋体" w:hAnsi="宋体" w:cs="宋体"/>
                <w:szCs w:val="21"/>
              </w:rPr>
            </w:pPr>
            <w:r>
              <w:rPr>
                <w:rFonts w:hint="eastAsia" w:ascii="宋体" w:hAnsi="宋体" w:cs="宋体"/>
                <w:szCs w:val="21"/>
              </w:rPr>
              <w:t xml:space="preserve">8</w:t>
            </w:r>
            <w:r/>
          </w:p>
        </w:tc>
        <w:tc>
          <w:tcPr>
            <w:shd w:val="clear" w:color="auto" w:fill="auto"/>
            <w:tcW w:w="4386" w:type="pct"/>
            <w:vAlign w:val="center"/>
            <w:textDirection w:val="lrTb"/>
            <w:noWrap w:val="false"/>
          </w:tcPr>
          <w:p>
            <w:pPr>
              <w:jc w:val="center"/>
              <w:spacing w:before="120" w:after="120" w:line="24" w:lineRule="atLeast"/>
              <w:rPr>
                <w:rFonts w:ascii="宋体" w:hAnsi="宋体" w:cs="宋体"/>
                <w:szCs w:val="21"/>
              </w:rPr>
            </w:pPr>
            <w:r>
              <w:rPr>
                <w:rFonts w:hint="eastAsia" w:ascii="宋体" w:hAnsi="宋体" w:cs="宋体"/>
                <w:szCs w:val="21"/>
              </w:rPr>
              <w:t xml:space="preserve">苏州高新区公安分局（虎丘分局）内网网站优化</w:t>
            </w:r>
            <w:r>
              <w:rPr>
                <w:rFonts w:hint="eastAsia" w:ascii="宋体" w:hAnsi="宋体" w:cs="宋体"/>
                <w:szCs w:val="21"/>
              </w:rPr>
              <w:t xml:space="preserve">项目维保</w:t>
            </w:r>
            <w:r/>
          </w:p>
        </w:tc>
      </w:tr>
    </w:tbl>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hint="eastAsia" w:ascii="宋体" w:hAnsi="宋体" w:cs="宋体"/>
          <w:sz w:val="24"/>
        </w:rPr>
        <w:t xml:space="preserve">1.1.苏州市公安局高新区分局350M无线基站以及350M电台维保</w:t>
      </w:r>
      <w:r/>
    </w:p>
    <w:p>
      <w:pPr>
        <w:ind w:firstLine="480"/>
        <w:spacing w:line="128" w:lineRule="exact"/>
        <w:rPr>
          <w:sz w:val="24"/>
          <w:szCs w:val="21"/>
        </w:rPr>
      </w:pPr>
      <w:r>
        <w:rPr>
          <w:sz w:val="24"/>
          <w:szCs w:val="21"/>
        </w:rPr>
      </w:r>
      <w:r/>
    </w:p>
    <w:tbl>
      <w:tblPr>
        <w:tblW w:w="9314" w:type="dxa"/>
        <w:jc w:val="center"/>
        <w:tblLayout w:type="fixed"/>
        <w:tblLook w:val="04A0" w:firstRow="1" w:lastRow="0" w:firstColumn="1" w:lastColumn="0" w:noHBand="0" w:noVBand="1"/>
      </w:tblPr>
      <w:tblGrid>
        <w:gridCol w:w="1039"/>
        <w:gridCol w:w="2224"/>
        <w:gridCol w:w="1325"/>
        <w:gridCol w:w="3361"/>
        <w:gridCol w:w="660"/>
        <w:gridCol w:w="705"/>
      </w:tblGrid>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jc w:val="left"/>
              <w:widowControl/>
              <w:rPr>
                <w:rFonts w:ascii="宋体" w:hAnsi="宋体" w:cs="宋体"/>
                <w:sz w:val="22"/>
              </w:rPr>
            </w:pPr>
            <w:r>
              <w:rPr>
                <w:rFonts w:hint="eastAsia" w:ascii="宋体" w:hAnsi="宋体" w:cs="宋体"/>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left"/>
              <w:widowControl/>
              <w:rPr>
                <w:rFonts w:ascii="宋体" w:hAnsi="宋体" w:cs="宋体"/>
                <w:sz w:val="22"/>
              </w:rPr>
            </w:pPr>
            <w:r>
              <w:rPr>
                <w:rFonts w:hint="eastAsia" w:ascii="宋体" w:hAnsi="宋体" w:cs="宋体"/>
                <w:sz w:val="22"/>
                <w:lang w:bidi="ar"/>
              </w:rPr>
              <w:t xml:space="preserve">数量</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jc w:val="center"/>
              <w:widowControl/>
              <w:rPr>
                <w:rFonts w:ascii="宋体" w:hAnsi="宋体" w:cs="宋体"/>
                <w:sz w:val="22"/>
              </w:rPr>
            </w:pPr>
            <w:r>
              <w:rPr>
                <w:rFonts w:hint="eastAsia" w:ascii="宋体" w:hAnsi="宋体" w:cs="宋体"/>
                <w:sz w:val="22"/>
                <w:lang w:bidi="ar"/>
              </w:rPr>
              <w:t xml:space="preserve">一、高景山基站</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center"/>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ind w:firstLine="440"/>
              <w:jc w:val="center"/>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ind w:firstLine="440"/>
              <w:jc w:val="center"/>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ind w:firstLine="440"/>
              <w:jc w:val="center"/>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ind w:firstLine="440"/>
              <w:jc w:val="center"/>
              <w:rPr>
                <w:rFonts w:ascii="宋体" w:hAnsi="宋体" w:cs="宋体"/>
                <w:sz w:val="22"/>
              </w:rPr>
            </w:pPr>
            <w:r>
              <w:rPr>
                <w:rFonts w:ascii="宋体" w:hAnsi="宋体" w:cs="宋体"/>
                <w:sz w:val="22"/>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jc w:val="center"/>
              <w:widowControl/>
              <w:rPr>
                <w:rFonts w:ascii="宋体" w:hAnsi="宋体" w:cs="宋体"/>
                <w:sz w:val="22"/>
              </w:rPr>
            </w:pPr>
            <w:r>
              <w:rPr>
                <w:rFonts w:hint="eastAsia" w:ascii="宋体" w:hAnsi="宋体" w:cs="宋体"/>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集群无线信道机</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val="false"/>
          </w:tcPr>
          <w:p>
            <w:pPr>
              <w:widowControl/>
              <w:rPr>
                <w:rFonts w:ascii="宋体" w:hAnsi="宋体" w:cs="宋体"/>
                <w:sz w:val="22"/>
              </w:rPr>
            </w:pPr>
            <w:r>
              <w:rPr>
                <w:rFonts w:hint="eastAsia" w:ascii="宋体" w:hAnsi="宋体" w:cs="宋体"/>
                <w:sz w:val="22"/>
                <w:lang w:bidi="ar"/>
              </w:rPr>
              <w:t xml:space="preserve">ALK300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jc w:val="center"/>
              <w:widowControl/>
              <w:rPr>
                <w:rFonts w:ascii="宋体" w:hAnsi="宋体" w:cs="宋体"/>
                <w:sz w:val="22"/>
              </w:rPr>
            </w:pPr>
            <w:r>
              <w:rPr>
                <w:rFonts w:hint="eastAsia" w:ascii="宋体" w:hAnsi="宋体" w:cs="宋体"/>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八木定向天线</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1140、八木定向天线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8DB全向天线</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1130、8DB全向天线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2</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宽带双工器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1230、宽带双工器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多路接收耦合放大器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1220、多路接收耦合放大器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天线共用器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1210、天线共用器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10DFB阻燃馈线</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1330、10DFB阻燃馈线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7/8</w:t>
            </w:r>
            <w:r>
              <w:rPr>
                <w:rFonts w:hint="eastAsia" w:ascii="宋体" w:hAnsi="宋体" w:cs="宋体"/>
                <w:sz w:val="22"/>
                <w:lang w:bidi="ar"/>
              </w:rPr>
              <w:t xml:space="preserve">’</w:t>
            </w:r>
            <w:r>
              <w:rPr>
                <w:rFonts w:hint="eastAsia" w:ascii="宋体" w:hAnsi="宋体" w:cs="宋体"/>
                <w:sz w:val="22"/>
                <w:lang w:bidi="ar"/>
              </w:rPr>
              <w:t xml:space="preserve">射频阻燃电缆</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1310、7/8</w:t>
            </w:r>
            <w:r>
              <w:rPr>
                <w:rFonts w:hint="eastAsia" w:ascii="宋体" w:hAnsi="宋体" w:cs="宋体"/>
                <w:sz w:val="22"/>
                <w:lang w:bidi="ar"/>
              </w:rPr>
              <w:t xml:space="preserve">’</w:t>
            </w:r>
            <w:r>
              <w:rPr>
                <w:rFonts w:hint="eastAsia" w:ascii="宋体" w:hAnsi="宋体" w:cs="宋体"/>
                <w:sz w:val="22"/>
                <w:lang w:bidi="ar"/>
              </w:rPr>
              <w:t xml:space="preserve">射频阻燃电缆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100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19英寸32U标准机柜</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790、19英寸32U标准机柜</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有线基站控制器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200、有线基站控制器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卫星同步控制器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200、卫星同步控制器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center"/>
              <w:widowControl/>
              <w:rPr>
                <w:rFonts w:ascii="宋体" w:hAnsi="宋体" w:cs="宋体"/>
                <w:sz w:val="22"/>
              </w:rPr>
            </w:pPr>
            <w:r>
              <w:rPr>
                <w:rFonts w:hint="eastAsia" w:ascii="宋体" w:hAnsi="宋体" w:cs="宋体"/>
                <w:sz w:val="22"/>
                <w:lang w:bidi="ar"/>
              </w:rPr>
              <w:t xml:space="preserve">1</w:t>
            </w:r>
            <w:r/>
          </w:p>
        </w:tc>
      </w:tr>
      <w:tr>
        <w:trPr>
          <w:jc w:val="center"/>
          <w:trHeight w:val="976"/>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jc w:val="left"/>
              <w:widowControl/>
              <w:rPr>
                <w:rFonts w:ascii="宋体" w:hAnsi="宋体" w:cs="宋体"/>
                <w:sz w:val="22"/>
              </w:rPr>
            </w:pPr>
            <w:r>
              <w:rPr>
                <w:rFonts w:hint="eastAsia" w:ascii="宋体" w:hAnsi="宋体" w:cs="宋体"/>
                <w:sz w:val="22"/>
                <w:lang w:bidi="ar"/>
              </w:rPr>
              <w:t xml:space="preserve">二、锦峰大厦基站</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ind w:firstLine="440"/>
              <w:jc w:val="left"/>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ind w:firstLine="440"/>
              <w:jc w:val="center"/>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ind w:firstLine="440"/>
              <w:jc w:val="left"/>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ind w:firstLine="440"/>
              <w:jc w:val="left"/>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ind w:firstLine="440"/>
              <w:jc w:val="center"/>
              <w:rPr>
                <w:rFonts w:ascii="宋体" w:hAnsi="宋体" w:cs="宋体"/>
                <w:sz w:val="22"/>
              </w:rPr>
            </w:pPr>
            <w:r>
              <w:rPr>
                <w:rFonts w:ascii="宋体" w:hAnsi="宋体" w:cs="宋体"/>
                <w:sz w:val="22"/>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集群无线信道机</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val="false"/>
          </w:tcPr>
          <w:p>
            <w:pPr>
              <w:jc w:val="left"/>
              <w:widowControl/>
              <w:rPr>
                <w:rFonts w:ascii="宋体" w:hAnsi="宋体" w:cs="宋体"/>
                <w:sz w:val="22"/>
              </w:rPr>
            </w:pPr>
            <w:r>
              <w:rPr>
                <w:rFonts w:hint="eastAsia" w:ascii="宋体" w:hAnsi="宋体" w:cs="宋体"/>
                <w:sz w:val="22"/>
                <w:lang w:bidi="ar"/>
              </w:rPr>
              <w:t xml:space="preserve">ALK300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widowControl/>
              <w:rPr>
                <w:rFonts w:ascii="宋体" w:hAnsi="宋体" w:cs="宋体"/>
                <w:sz w:val="22"/>
              </w:rPr>
            </w:pPr>
            <w:r>
              <w:rPr>
                <w:rFonts w:hint="eastAsia" w:ascii="宋体" w:hAnsi="宋体" w:cs="宋体"/>
                <w:sz w:val="22"/>
                <w:lang w:bidi="ar"/>
              </w:rPr>
              <w:t xml:space="preserve">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textDirection w:val="lrTb"/>
            <w:noWrap/>
          </w:tcPr>
          <w:p>
            <w:pPr>
              <w:ind w:firstLine="440"/>
              <w:jc w:val="left"/>
              <w:widowControl/>
              <w:rPr>
                <w:rFonts w:ascii="宋体" w:hAnsi="宋体" w:cs="宋体"/>
                <w:sz w:val="22"/>
              </w:rPr>
            </w:pPr>
            <w:r>
              <w:rPr>
                <w:rFonts w:hint="eastAsia" w:ascii="宋体" w:hAnsi="宋体" w:cs="宋体"/>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textDirection w:val="lrTb"/>
            <w:noWrap/>
          </w:tcPr>
          <w:p>
            <w:pPr>
              <w:jc w:val="left"/>
              <w:widowControl/>
              <w:rPr>
                <w:rFonts w:ascii="宋体" w:hAnsi="宋体" w:cs="宋体"/>
                <w:sz w:val="22"/>
              </w:rPr>
            </w:pPr>
            <w:r>
              <w:rPr>
                <w:rFonts w:hint="eastAsia" w:ascii="宋体" w:hAnsi="宋体" w:cs="宋体"/>
                <w:sz w:val="22"/>
                <w:lang w:bidi="ar"/>
              </w:rPr>
              <w:t xml:space="preserve">八木定向天线</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textDirection w:val="lrTb"/>
            <w:noWrap/>
          </w:tcPr>
          <w:p>
            <w:pPr>
              <w:jc w:val="left"/>
              <w:widowControl/>
              <w:rPr>
                <w:rFonts w:ascii="宋体" w:hAnsi="宋体" w:cs="宋体"/>
                <w:sz w:val="22"/>
              </w:rPr>
            </w:pPr>
            <w:r>
              <w:rPr>
                <w:rFonts w:hint="eastAsia" w:ascii="宋体" w:hAnsi="宋体" w:cs="宋体"/>
                <w:sz w:val="22"/>
                <w:lang w:bidi="ar"/>
              </w:rPr>
              <w:t xml:space="preserve">ALK 1140、八木定向天线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textDirection w:val="lrTb"/>
            <w:noWrap/>
          </w:tcPr>
          <w:p>
            <w:pPr>
              <w:jc w:val="left"/>
              <w:widowControl/>
              <w:rPr>
                <w:rFonts w:ascii="宋体" w:hAnsi="宋体" w:cs="宋体"/>
                <w:sz w:val="22"/>
              </w:rPr>
            </w:pPr>
            <w:r>
              <w:rPr>
                <w:rFonts w:hint="eastAsia" w:ascii="宋体" w:hAnsi="宋体" w:cs="宋体"/>
                <w:sz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textDirection w:val="lrTb"/>
            <w:noWrap/>
          </w:tcPr>
          <w:p>
            <w:pPr>
              <w:jc w:val="left"/>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8DB全向天线</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 1130、8DB全向天线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宽带双工器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 1230、宽带双工器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2</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多路接收耦合放大器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 1220、多路接收耦合放大器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天线共用器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 1210、天线共用器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10DFB阻燃馈线</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 1330、10DFB阻燃馈线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7/8</w:t>
            </w:r>
            <w:r>
              <w:rPr>
                <w:rFonts w:hint="eastAsia" w:ascii="宋体" w:hAnsi="宋体" w:cs="宋体"/>
                <w:sz w:val="22"/>
                <w:lang w:bidi="ar"/>
              </w:rPr>
              <w:t xml:space="preserve">’</w:t>
            </w:r>
            <w:r>
              <w:rPr>
                <w:rFonts w:hint="eastAsia" w:ascii="宋体" w:hAnsi="宋体" w:cs="宋体"/>
                <w:sz w:val="22"/>
                <w:lang w:bidi="ar"/>
              </w:rPr>
              <w:t xml:space="preserve">射频阻燃电缆</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 1310、7/8</w:t>
            </w:r>
            <w:r>
              <w:rPr>
                <w:rFonts w:hint="eastAsia" w:ascii="宋体" w:hAnsi="宋体" w:cs="宋体"/>
                <w:sz w:val="22"/>
                <w:lang w:bidi="ar"/>
              </w:rPr>
              <w:t xml:space="preserve">’</w:t>
            </w:r>
            <w:r>
              <w:rPr>
                <w:rFonts w:hint="eastAsia" w:ascii="宋体" w:hAnsi="宋体" w:cs="宋体"/>
                <w:sz w:val="22"/>
                <w:lang w:bidi="ar"/>
              </w:rPr>
              <w:t xml:space="preserve">射频阻燃电缆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30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19英寸32U标准机柜</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 790、19英寸32U标准机柜</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有线基站控制器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 200、有线基站控制器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卫星同步控制器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 200、卫星同步控制器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三、汇融广场基站</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ind w:firstLine="440"/>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ind w:firstLine="440"/>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firstLine="440"/>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firstLine="440"/>
              <w:rPr>
                <w:rFonts w:ascii="宋体" w:hAnsi="宋体" w:cs="宋体"/>
                <w:sz w:val="22"/>
              </w:rPr>
            </w:pPr>
            <w:r>
              <w:rPr>
                <w:rFonts w:ascii="宋体" w:hAnsi="宋体" w:cs="宋体"/>
                <w:sz w:val="22"/>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基站控制器</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LK200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卫星时钟模块</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ALK340-10、卫星时钟模块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数模双制式信道机</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ALK300-35、数模双制式信道机</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载频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7</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电调宽带天</w:t>
            </w:r>
            <w:r>
              <w:rPr>
                <w:rFonts w:hint="eastAsia" w:ascii="宋体" w:hAnsi="宋体" w:cs="宋体"/>
                <w:sz w:val="22"/>
                <w:lang w:bidi="ar"/>
              </w:rPr>
              <w:t xml:space="preserve">馈</w:t>
            </w:r>
            <w:r>
              <w:rPr>
                <w:rFonts w:hint="eastAsia" w:ascii="宋体" w:hAnsi="宋体" w:cs="宋体"/>
                <w:sz w:val="22"/>
                <w:lang w:bidi="ar"/>
              </w:rPr>
              <w:t xml:space="preserve">合分路总成</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ALK931、电调宽带天</w:t>
            </w:r>
            <w:r>
              <w:rPr>
                <w:rFonts w:hint="eastAsia" w:ascii="宋体" w:hAnsi="宋体" w:cs="宋体"/>
                <w:sz w:val="22"/>
                <w:lang w:bidi="ar"/>
              </w:rPr>
              <w:t xml:space="preserve">馈</w:t>
            </w:r>
            <w:r>
              <w:rPr>
                <w:rFonts w:hint="eastAsia" w:ascii="宋体" w:hAnsi="宋体" w:cs="宋体"/>
                <w:sz w:val="22"/>
                <w:lang w:bidi="ar"/>
              </w:rPr>
              <w:t xml:space="preserve">合分路总成</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7</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天</w:t>
            </w:r>
            <w:r>
              <w:rPr>
                <w:rFonts w:hint="eastAsia" w:ascii="宋体" w:hAnsi="宋体" w:cs="宋体"/>
                <w:sz w:val="22"/>
                <w:lang w:bidi="ar"/>
              </w:rPr>
              <w:t xml:space="preserve">馈</w:t>
            </w:r>
            <w:r>
              <w:rPr>
                <w:rFonts w:hint="eastAsia" w:ascii="宋体" w:hAnsi="宋体" w:cs="宋体"/>
                <w:sz w:val="22"/>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ALK911、天</w:t>
            </w:r>
            <w:r>
              <w:rPr>
                <w:rFonts w:hint="eastAsia" w:ascii="宋体" w:hAnsi="宋体" w:cs="宋体"/>
                <w:sz w:val="22"/>
                <w:lang w:bidi="ar"/>
              </w:rPr>
              <w:t xml:space="preserve">馈</w:t>
            </w:r>
            <w:r>
              <w:rPr>
                <w:rFonts w:hint="eastAsia" w:ascii="宋体" w:hAnsi="宋体" w:cs="宋体"/>
                <w:sz w:val="22"/>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市局数字集群汇接交换板（含软件）</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ALK130-11、市局数字集群汇接交换板（含软件）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32英寸标准机柜</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widowControl/>
              <w:rPr>
                <w:rFonts w:ascii="宋体" w:hAnsi="宋体" w:cs="宋体"/>
                <w:sz w:val="22"/>
              </w:rPr>
            </w:pPr>
            <w:r>
              <w:rPr>
                <w:rFonts w:hint="eastAsia" w:ascii="宋体" w:hAnsi="宋体" w:cs="宋体"/>
                <w:sz w:val="22"/>
                <w:lang w:bidi="ar"/>
              </w:rPr>
              <w:t xml:space="preserve">广州维德</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ALK990、32英寸标准机柜</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工频UPS</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widowControl/>
              <w:rPr>
                <w:rFonts w:ascii="宋体" w:hAnsi="宋体" w:cs="宋体"/>
                <w:sz w:val="22"/>
              </w:rPr>
            </w:pPr>
            <w:r>
              <w:rPr>
                <w:rFonts w:hint="eastAsia" w:ascii="宋体" w:hAnsi="宋体" w:cs="宋体"/>
                <w:sz w:val="22"/>
                <w:lang w:bidi="ar"/>
              </w:rPr>
              <w:t xml:space="preserve">易斯特</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易斯特、工频UPS</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jc w:val="center"/>
              <w:widowControl/>
              <w:rPr>
                <w:rFonts w:ascii="宋体" w:hAnsi="宋体" w:cs="宋体"/>
                <w:sz w:val="22"/>
              </w:rPr>
            </w:pPr>
            <w:r>
              <w:rPr>
                <w:rFonts w:hint="eastAsia" w:ascii="宋体" w:hAnsi="宋体" w:cs="宋体"/>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新建基站独杆塔</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widowControl/>
              <w:rPr>
                <w:rFonts w:ascii="宋体" w:hAnsi="宋体" w:cs="宋体"/>
                <w:sz w:val="22"/>
              </w:rPr>
            </w:pPr>
            <w:r>
              <w:rPr>
                <w:rFonts w:hint="eastAsia" w:ascii="宋体" w:hAnsi="宋体" w:cs="宋体"/>
                <w:sz w:val="22"/>
                <w:lang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自建、新建基站独杆塔</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四、350M电台</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ind w:firstLine="440"/>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ind w:firstLine="440"/>
              <w:jc w:val="center"/>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tcPr>
          <w:p>
            <w:pPr>
              <w:ind w:firstLine="440"/>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ind w:firstLine="440"/>
              <w:rPr>
                <w:rFonts w:ascii="宋体" w:hAnsi="宋体" w:cs="宋体"/>
                <w:sz w:val="22"/>
              </w:rPr>
            </w:pPr>
            <w:r>
              <w:rPr>
                <w:rFonts w:ascii="宋体" w:hAnsi="宋体" w:cs="宋体"/>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firstLine="440"/>
              <w:rPr>
                <w:rFonts w:ascii="宋体" w:hAnsi="宋体" w:cs="宋体"/>
                <w:sz w:val="22"/>
              </w:rPr>
            </w:pPr>
            <w:r>
              <w:rPr>
                <w:rFonts w:ascii="宋体" w:hAnsi="宋体" w:cs="宋体"/>
                <w:sz w:val="22"/>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ind w:firstLine="440"/>
              <w:widowControl/>
              <w:rPr>
                <w:rFonts w:ascii="宋体" w:hAnsi="宋体" w:cs="宋体"/>
                <w:sz w:val="22"/>
              </w:rPr>
            </w:pPr>
            <w:r>
              <w:rPr>
                <w:rFonts w:hint="eastAsia" w:ascii="宋体" w:hAnsi="宋体" w:cs="宋体"/>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4"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350M电台</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widowControl/>
              <w:rPr>
                <w:rFonts w:ascii="宋体" w:hAnsi="宋体" w:cs="宋体"/>
                <w:sz w:val="22"/>
              </w:rPr>
            </w:pPr>
            <w:r>
              <w:rPr>
                <w:rFonts w:hint="eastAsia" w:ascii="宋体" w:hAnsi="宋体" w:cs="宋体"/>
                <w:sz w:val="22"/>
                <w:lang w:bidi="ar"/>
              </w:rPr>
              <w:t xml:space="preserve">中兴高达</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PH790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widowControl/>
              <w:rPr>
                <w:rFonts w:ascii="宋体" w:hAnsi="宋体" w:cs="宋体"/>
                <w:sz w:val="22"/>
              </w:rPr>
            </w:pPr>
            <w:r>
              <w:rPr>
                <w:rFonts w:hint="eastAsia" w:ascii="宋体" w:hAnsi="宋体" w:cs="宋体"/>
                <w:sz w:val="22"/>
                <w:lang w:bidi="ar"/>
              </w:rPr>
              <w:t xml:space="preserve">509</w:t>
            </w:r>
            <w:r/>
          </w:p>
        </w:tc>
      </w:tr>
    </w:tbl>
    <w:p>
      <w:pPr>
        <w:ind w:firstLine="400"/>
        <w:rPr>
          <w:rFonts w:ascii="Arial"/>
          <w:sz w:val="20"/>
          <w:szCs w:val="21"/>
        </w:rPr>
      </w:pPr>
      <w:r>
        <w:rPr>
          <w:rFonts w:ascii="Arial"/>
          <w:sz w:val="20"/>
          <w:szCs w:val="21"/>
        </w:rPr>
      </w:r>
      <w:r/>
    </w:p>
    <w:p>
      <w:pPr>
        <w:pStyle w:val="870"/>
        <w:spacing w:before="142" w:line="219" w:lineRule="auto"/>
        <w:rPr>
          <w:rFonts w:ascii="宋体" w:hAnsi="宋体" w:cs="宋体"/>
          <w:sz w:val="24"/>
        </w:rPr>
      </w:pPr>
      <w:r>
        <w:rPr>
          <w:rFonts w:hint="eastAsia" w:ascii="宋体" w:hAnsi="宋体" w:cs="宋体"/>
          <w:sz w:val="24"/>
        </w:rPr>
        <w:t xml:space="preserve">1.2.苏州市公安局高新区分局4G执法仪设备维保</w:t>
      </w:r>
      <w:r/>
    </w:p>
    <w:tbl>
      <w:tblPr>
        <w:tblW w:w="0" w:type="auto"/>
        <w:jc w:val="center"/>
        <w:tblLook w:val="04A0" w:firstRow="1" w:lastRow="0" w:firstColumn="1" w:lastColumn="0" w:noHBand="0" w:noVBand="1"/>
      </w:tblPr>
      <w:tblGrid>
        <w:gridCol w:w="635"/>
        <w:gridCol w:w="1472"/>
        <w:gridCol w:w="634"/>
        <w:gridCol w:w="5053"/>
        <w:gridCol w:w="634"/>
        <w:gridCol w:w="634"/>
      </w:tblGrid>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5764" w:type="dxa"/>
            <w:vAlign w:val="center"/>
            <w:textDirection w:val="lrTb"/>
            <w:noWrap/>
          </w:tcPr>
          <w:p>
            <w:pPr>
              <w:ind w:firstLine="440"/>
              <w:jc w:val="left"/>
              <w:widowControl/>
              <w:rPr>
                <w:rFonts w:ascii="宋体" w:hAnsi="宋体" w:cs="宋体"/>
                <w:sz w:val="22"/>
              </w:rPr>
            </w:pPr>
            <w:r>
              <w:rPr>
                <w:rFonts w:hint="eastAsia" w:ascii="宋体" w:hAnsi="宋体" w:cs="宋体"/>
                <w:sz w:val="22"/>
                <w:lang w:bidi="ar"/>
              </w:rPr>
              <w:t xml:space="preserve">型号、规格</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数量</w:t>
            </w:r>
            <w:r/>
          </w:p>
        </w:tc>
      </w:tr>
      <w:tr>
        <w:trPr>
          <w:jc w:val="center"/>
          <w:trHeight w:val="915"/>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widowControl/>
              <w:rPr>
                <w:rFonts w:ascii="宋体" w:hAnsi="宋体" w:cs="宋体"/>
                <w:sz w:val="22"/>
              </w:rPr>
            </w:pPr>
            <w:r>
              <w:rPr>
                <w:rFonts w:hint="eastAsia" w:ascii="宋体" w:hAnsi="宋体" w:cs="宋体"/>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4G执法仪设备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5764"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DSJ-KDCU2A1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widowControl/>
              <w:rPr>
                <w:rFonts w:ascii="宋体" w:hAnsi="宋体" w:cs="宋体"/>
                <w:sz w:val="22"/>
              </w:rPr>
            </w:pPr>
            <w:r>
              <w:rPr>
                <w:rFonts w:hint="eastAsia" w:ascii="宋体" w:hAnsi="宋体" w:cs="宋体"/>
                <w:sz w:val="22"/>
                <w:lang w:bidi="ar"/>
              </w:rPr>
              <w:t xml:space="preserve">540</w:t>
            </w:r>
            <w:r/>
          </w:p>
        </w:tc>
      </w:tr>
    </w:tbl>
    <w:p>
      <w:pPr>
        <w:ind w:firstLine="480"/>
        <w:spacing w:line="116" w:lineRule="exact"/>
        <w:rPr>
          <w:sz w:val="24"/>
          <w:szCs w:val="21"/>
        </w:rPr>
      </w:pPr>
      <w:r>
        <w:rPr>
          <w:sz w:val="24"/>
          <w:szCs w:val="21"/>
        </w:rPr>
      </w:r>
      <w:r/>
    </w:p>
    <w:p>
      <w:pPr>
        <w:pStyle w:val="870"/>
        <w:spacing w:before="142" w:line="219" w:lineRule="auto"/>
        <w:rPr>
          <w:rFonts w:ascii="宋体" w:hAnsi="宋体" w:cs="宋体"/>
          <w:sz w:val="24"/>
        </w:rPr>
      </w:pPr>
      <w:r>
        <w:rPr>
          <w:rFonts w:hint="eastAsia" w:ascii="宋体" w:hAnsi="宋体" w:cs="宋体"/>
          <w:sz w:val="24"/>
        </w:rPr>
        <w:t xml:space="preserve">1.3.苏州市公安局高新区分局云存储</w:t>
      </w:r>
      <w:r>
        <w:rPr>
          <w:rFonts w:hint="eastAsia" w:ascii="宋体" w:hAnsi="宋体" w:cs="宋体"/>
          <w:sz w:val="24"/>
        </w:rPr>
        <w:t xml:space="preserve">平台维保</w:t>
      </w:r>
      <w:r>
        <w:rPr>
          <w:rFonts w:hint="eastAsia" w:ascii="宋体" w:hAnsi="宋体" w:cs="宋体"/>
          <w:sz w:val="24"/>
        </w:rPr>
        <w:t xml:space="preserve">(警务云盘)</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1351"/>
        <w:gridCol w:w="829"/>
        <w:gridCol w:w="4209"/>
        <w:gridCol w:w="962"/>
        <w:gridCol w:w="855"/>
      </w:tblGrid>
      <w:tr>
        <w:trPr>
          <w:jc w:val="center"/>
          <w:trHeight w:val="270"/>
          <w:tblHeader/>
        </w:trPr>
        <w:tc>
          <w:tcPr>
            <w:tcW w:w="472"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745"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w:t>
            </w:r>
            <w:r/>
          </w:p>
          <w:p>
            <w:pPr>
              <w:jc w:val="center"/>
              <w:rPr>
                <w:rFonts w:ascii="宋体" w:hAnsi="宋体" w:cs="宋体"/>
                <w:b/>
                <w:bCs/>
                <w:szCs w:val="21"/>
              </w:rPr>
            </w:pPr>
            <w:r>
              <w:rPr>
                <w:rFonts w:hint="eastAsia" w:ascii="宋体" w:hAnsi="宋体" w:cs="宋体"/>
                <w:b/>
                <w:bCs/>
                <w:szCs w:val="21"/>
              </w:rPr>
              <w:t xml:space="preserve">名称</w:t>
            </w:r>
            <w:r/>
          </w:p>
        </w:tc>
        <w:tc>
          <w:tcPr>
            <w:tcW w:w="457"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品牌</w:t>
            </w:r>
            <w:r/>
          </w:p>
        </w:tc>
        <w:tc>
          <w:tcPr>
            <w:tcW w:w="2321"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型号、规格</w:t>
            </w:r>
            <w:r/>
          </w:p>
        </w:tc>
        <w:tc>
          <w:tcPr>
            <w:tcW w:w="53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tcW w:w="472"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r>
      <w:tr>
        <w:trPr>
          <w:jc w:val="center"/>
          <w:trHeight w:val="352"/>
        </w:trPr>
        <w:tc>
          <w:tcPr>
            <w:tcW w:w="47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745" w:type="pct"/>
            <w:vAlign w:val="center"/>
            <w:textDirection w:val="lrTb"/>
            <w:noWrap w:val="false"/>
          </w:tcPr>
          <w:p>
            <w:pPr>
              <w:jc w:val="center"/>
              <w:rPr>
                <w:rFonts w:ascii="宋体" w:hAnsi="宋体" w:cs="宋体"/>
                <w:szCs w:val="21"/>
              </w:rPr>
            </w:pPr>
            <w:r>
              <w:rPr>
                <w:rFonts w:hint="eastAsia" w:ascii="宋体" w:hAnsi="宋体" w:cs="宋体"/>
                <w:szCs w:val="21"/>
              </w:rPr>
              <w:t xml:space="preserve">刀箱</w:t>
            </w:r>
            <w:r/>
          </w:p>
        </w:tc>
        <w:tc>
          <w:tcPr>
            <w:tcW w:w="457" w:type="pct"/>
            <w:vAlign w:val="center"/>
            <w:textDirection w:val="lrTb"/>
            <w:noWrap w:val="false"/>
          </w:tcPr>
          <w:p>
            <w:pPr>
              <w:jc w:val="center"/>
              <w:rPr>
                <w:rFonts w:ascii="宋体" w:hAnsi="宋体" w:cs="宋体"/>
                <w:szCs w:val="21"/>
              </w:rPr>
            </w:pPr>
            <w:r>
              <w:rPr>
                <w:rFonts w:hint="eastAsia" w:ascii="宋体" w:hAnsi="宋体" w:cs="宋体"/>
                <w:szCs w:val="21"/>
              </w:rPr>
              <w:t xml:space="preserve">DELL</w:t>
            </w:r>
            <w:r/>
          </w:p>
        </w:tc>
        <w:tc>
          <w:tcPr>
            <w:tcW w:w="2321" w:type="pct"/>
            <w:vAlign w:val="center"/>
            <w:textDirection w:val="lrTb"/>
            <w:noWrap w:val="false"/>
          </w:tcPr>
          <w:p>
            <w:pPr>
              <w:jc w:val="left"/>
              <w:rPr>
                <w:rFonts w:ascii="宋体" w:hAnsi="宋体" w:cs="宋体"/>
                <w:szCs w:val="21"/>
              </w:rPr>
            </w:pPr>
            <w:r>
              <w:rPr>
                <w:rFonts w:hint="eastAsia" w:ascii="宋体" w:hAnsi="宋体" w:cs="宋体"/>
                <w:szCs w:val="21"/>
              </w:rPr>
              <w:t xml:space="preserve">M1000e</w:t>
            </w:r>
            <w:r/>
          </w:p>
        </w:tc>
        <w:tc>
          <w:tcPr>
            <w:tcW w:w="53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tcW w:w="47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jc w:val="center"/>
          <w:trHeight w:val="537"/>
        </w:trPr>
        <w:tc>
          <w:tcPr>
            <w:tcW w:w="472"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45" w:type="pct"/>
            <w:vAlign w:val="center"/>
            <w:textDirection w:val="lrTb"/>
            <w:noWrap w:val="false"/>
          </w:tcPr>
          <w:p>
            <w:pPr>
              <w:jc w:val="center"/>
              <w:rPr>
                <w:rFonts w:ascii="宋体" w:hAnsi="宋体" w:cs="宋体"/>
                <w:szCs w:val="21"/>
              </w:rPr>
            </w:pPr>
            <w:r>
              <w:rPr>
                <w:rFonts w:hint="eastAsia" w:ascii="宋体" w:hAnsi="宋体" w:cs="宋体"/>
                <w:szCs w:val="21"/>
              </w:rPr>
              <w:t xml:space="preserve">刀片服务器</w:t>
            </w:r>
            <w:r/>
          </w:p>
        </w:tc>
        <w:tc>
          <w:tcPr>
            <w:tcW w:w="457" w:type="pct"/>
            <w:vAlign w:val="center"/>
            <w:textDirection w:val="lrTb"/>
            <w:noWrap w:val="false"/>
          </w:tcPr>
          <w:p>
            <w:pPr>
              <w:jc w:val="center"/>
              <w:rPr>
                <w:rFonts w:ascii="宋体" w:hAnsi="宋体" w:cs="宋体"/>
                <w:szCs w:val="21"/>
              </w:rPr>
            </w:pPr>
            <w:r>
              <w:rPr>
                <w:rFonts w:hint="eastAsia" w:ascii="宋体" w:hAnsi="宋体" w:cs="宋体"/>
                <w:szCs w:val="21"/>
              </w:rPr>
              <w:t xml:space="preserve">DELL</w:t>
            </w:r>
            <w:r/>
          </w:p>
        </w:tc>
        <w:tc>
          <w:tcPr>
            <w:tcW w:w="2321" w:type="pct"/>
            <w:vAlign w:val="center"/>
            <w:textDirection w:val="lrTb"/>
            <w:noWrap w:val="false"/>
          </w:tcPr>
          <w:p>
            <w:pPr>
              <w:jc w:val="left"/>
              <w:rPr>
                <w:rFonts w:ascii="宋体" w:hAnsi="宋体" w:cs="宋体"/>
                <w:szCs w:val="21"/>
              </w:rPr>
            </w:pPr>
            <w:r>
              <w:rPr>
                <w:rFonts w:hint="eastAsia" w:ascii="宋体" w:hAnsi="宋体" w:cs="宋体"/>
                <w:szCs w:val="21"/>
              </w:rPr>
              <w:t xml:space="preserve">PowerEdge M640</w:t>
            </w:r>
            <w:r/>
          </w:p>
        </w:tc>
        <w:tc>
          <w:tcPr>
            <w:tcW w:w="530"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tcW w:w="472"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bl>
    <w:p>
      <w:pPr>
        <w:pStyle w:val="870"/>
        <w:spacing w:before="142" w:line="219" w:lineRule="auto"/>
        <w:rPr>
          <w:rFonts w:ascii="宋体" w:hAnsi="宋体" w:cs="宋体"/>
          <w:sz w:val="24"/>
        </w:rPr>
      </w:pPr>
      <w:r>
        <w:rPr>
          <w:rFonts w:hint="eastAsia" w:ascii="宋体" w:hAnsi="宋体" w:cs="宋体"/>
          <w:sz w:val="24"/>
        </w:rPr>
        <w:t xml:space="preserve">1.4.苏州市公安局高新区分局指挥中心及分局大楼会议室维保</w:t>
      </w:r>
      <w:r/>
    </w:p>
    <w:tbl>
      <w:tblPr>
        <w:tblpPr w:horzAnchor="page" w:tblpX="1759" w:vertAnchor="text" w:tblpY="289" w:leftFromText="180" w:topFromText="0" w:rightFromText="180" w:bottomFromText="0"/>
        <w:tblW w:w="473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5"/>
        <w:gridCol w:w="1197"/>
        <w:gridCol w:w="1523"/>
        <w:gridCol w:w="52"/>
        <w:gridCol w:w="3241"/>
        <w:gridCol w:w="1188"/>
        <w:gridCol w:w="751"/>
      </w:tblGrid>
      <w:tr>
        <w:trPr>
          <w:trHeight w:val="412"/>
          <w:tblHeader/>
        </w:trPr>
        <w:tc>
          <w:tcPr>
            <w:shd w:val="clear" w:color="000000" w:fill="ffffff"/>
            <w:tcW w:w="370"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shd w:val="clear" w:color="000000" w:fill="ffffff"/>
            <w:tcW w:w="697"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设备名称</w:t>
            </w:r>
            <w:r/>
          </w:p>
        </w:tc>
        <w:tc>
          <w:tcPr>
            <w:shd w:val="clear" w:color="000000" w:fill="ffffff"/>
            <w:tcW w:w="887"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品牌</w:t>
            </w:r>
            <w:r/>
          </w:p>
        </w:tc>
        <w:tc>
          <w:tcPr>
            <w:gridSpan w:val="2"/>
            <w:shd w:val="clear" w:color="000000" w:fill="ffffff"/>
            <w:tcW w:w="1917" w:type="pct"/>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型号、规格</w:t>
            </w:r>
            <w:r/>
          </w:p>
        </w:tc>
        <w:tc>
          <w:tcPr>
            <w:shd w:val="clear" w:color="000000" w:fill="ffffff"/>
            <w:tcW w:w="692"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shd w:val="clear" w:color="000000" w:fill="ffffff"/>
            <w:tcW w:w="434"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r>
      <w:tr>
        <w:trPr>
          <w:trHeight w:val="517"/>
        </w:trPr>
        <w:tc>
          <w:tcPr>
            <w:gridSpan w:val="7"/>
            <w:shd w:val="clear" w:color="000000" w:fill="ffffff"/>
            <w:tcW w:w="5000" w:type="pct"/>
            <w:vAlign w:val="center"/>
            <w:textDirection w:val="lrTb"/>
            <w:noWrap w:val="false"/>
          </w:tcPr>
          <w:p>
            <w:pPr>
              <w:jc w:val="left"/>
              <w:rPr>
                <w:rFonts w:ascii="宋体" w:hAnsi="宋体" w:cs="宋体"/>
                <w:szCs w:val="21"/>
              </w:rPr>
            </w:pPr>
            <w:r>
              <w:rPr>
                <w:rFonts w:hint="eastAsia" w:ascii="宋体" w:hAnsi="宋体" w:cs="宋体"/>
                <w:b/>
                <w:bCs/>
                <w:szCs w:val="21"/>
              </w:rPr>
              <w:t xml:space="preserve">一、情报收集</w:t>
            </w:r>
            <w:r>
              <w:rPr>
                <w:rFonts w:hint="eastAsia" w:ascii="宋体" w:hAnsi="宋体" w:cs="宋体"/>
                <w:b/>
                <w:bCs/>
                <w:szCs w:val="21"/>
              </w:rPr>
              <w:t xml:space="preserve">研</w:t>
            </w:r>
            <w:r>
              <w:rPr>
                <w:rFonts w:hint="eastAsia" w:ascii="宋体" w:hAnsi="宋体" w:cs="宋体"/>
                <w:b/>
                <w:bCs/>
                <w:szCs w:val="21"/>
              </w:rPr>
              <w:t xml:space="preserve">判会商室</w:t>
            </w:r>
            <w:r/>
          </w:p>
        </w:tc>
      </w:tr>
      <w:tr>
        <w:trPr>
          <w:trHeight w:val="71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液晶拼接单元</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创维</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M55PJCZ-GS </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r>
      <w:tr>
        <w:trPr>
          <w:trHeight w:val="720"/>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图像拼接控制器</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创维</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LCD-CONTRLLER12  </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拼接控制软件</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创维</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拼接控制器配套</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372"/>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电视墙</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创维</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拼接墙</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639"/>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拼接屏用线材</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国产</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拼接用线材 HDMI/DVI/VGA/视频/RS-232/网络线等线材</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项</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显示器</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科达</w:t>
            </w:r>
            <w:r/>
          </w:p>
        </w:tc>
        <w:tc>
          <w:tcPr>
            <w:gridSpan w:val="2"/>
            <w:shd w:val="clear" w:color="000000" w:fill="ffffff"/>
            <w:tcW w:w="1917" w:type="pct"/>
            <w:vAlign w:val="center"/>
            <w:textDirection w:val="lrTb"/>
            <w:noWrap w:val="false"/>
          </w:tcPr>
          <w:p>
            <w:pPr>
              <w:jc w:val="left"/>
              <w:tabs>
                <w:tab w:val="center" w:pos="1580" w:leader="none"/>
              </w:tabs>
              <w:rPr>
                <w:rFonts w:ascii="宋体" w:hAnsi="宋体" w:cs="宋体"/>
                <w:szCs w:val="21"/>
              </w:rPr>
            </w:pPr>
            <w:r>
              <w:rPr>
                <w:rFonts w:hint="eastAsia" w:ascii="Arial" w:hAnsi="Arial" w:cs="Arial"/>
                <w:szCs w:val="21"/>
                <w:shd w:val="clear" w:color="auto" w:fill="ffffff"/>
              </w:rPr>
              <w:t xml:space="preserve">65</w:t>
            </w:r>
            <w:r>
              <w:rPr>
                <w:rFonts w:hint="eastAsia" w:ascii="Arial" w:hAnsi="Arial" w:cs="Arial"/>
                <w:szCs w:val="21"/>
                <w:shd w:val="clear" w:color="auto" w:fill="ffffff"/>
              </w:rPr>
              <w:t xml:space="preserve">寸内置智能中控主机，支持串口、网络、数字</w:t>
            </w:r>
            <w:r>
              <w:rPr>
                <w:rFonts w:hint="eastAsia" w:ascii="Arial" w:hAnsi="Arial" w:cs="Arial"/>
                <w:szCs w:val="21"/>
                <w:shd w:val="clear" w:color="auto" w:fill="ffffff"/>
              </w:rPr>
              <w:t xml:space="preserve">I/O</w:t>
            </w:r>
            <w:r>
              <w:rPr>
                <w:rFonts w:hint="eastAsia" w:ascii="Arial" w:hAnsi="Arial" w:cs="Arial"/>
                <w:szCs w:val="21"/>
                <w:shd w:val="clear" w:color="auto" w:fill="ffffff"/>
              </w:rPr>
              <w:t xml:space="preserve">接口，具备电源管理与控制等功能；整机支持一键开关机和远程开关机，实现设备统一上下电，无需依次操作设备开关，操作更简单、管理更方便。</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477"/>
        </w:trPr>
        <w:tc>
          <w:tcPr>
            <w:gridSpan w:val="7"/>
            <w:shd w:val="clear" w:color="000000" w:fill="ffffff"/>
            <w:tcW w:w="5000" w:type="pct"/>
            <w:vAlign w:val="center"/>
            <w:textDirection w:val="lrTb"/>
            <w:noWrap w:val="false"/>
          </w:tcPr>
          <w:p>
            <w:pPr>
              <w:jc w:val="left"/>
              <w:rPr>
                <w:rFonts w:ascii="宋体" w:hAnsi="宋体" w:cs="宋体"/>
                <w:szCs w:val="21"/>
              </w:rPr>
            </w:pPr>
            <w:r>
              <w:rPr>
                <w:rFonts w:hint="eastAsia" w:ascii="宋体" w:hAnsi="宋体" w:cs="宋体"/>
                <w:b/>
                <w:bCs/>
                <w:szCs w:val="21"/>
              </w:rPr>
              <w:t xml:space="preserve">二、8</w:t>
            </w:r>
            <w:r>
              <w:rPr>
                <w:rFonts w:hint="eastAsia" w:ascii="宋体" w:hAnsi="宋体" w:cs="宋体"/>
                <w:b/>
                <w:bCs/>
                <w:szCs w:val="21"/>
              </w:rPr>
              <w:t xml:space="preserve">楼数字</w:t>
            </w:r>
            <w:r>
              <w:rPr>
                <w:rFonts w:hint="eastAsia" w:ascii="宋体" w:hAnsi="宋体" w:cs="宋体"/>
                <w:b/>
                <w:bCs/>
                <w:szCs w:val="21"/>
              </w:rPr>
              <w:t xml:space="preserve">会议系统</w:t>
            </w:r>
            <w:r>
              <w:rPr>
                <w:rFonts w:hint="eastAsia" w:ascii="宋体" w:hAnsi="宋体" w:cs="宋体"/>
                <w:szCs w:val="21"/>
              </w:rPr>
              <w:t xml:space="preserve">　</w:t>
            </w:r>
            <w:r/>
          </w:p>
        </w:tc>
      </w:tr>
      <w:tr>
        <w:trPr>
          <w:trHeight w:val="25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会议话筒专业延长电缆</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国产</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会议话筒专业延长电缆 CBL6PS-20</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条</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382"/>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接线地插</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罗格朗</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HCS-4353/06、接线地插</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个</w:t>
            </w:r>
            <w:r>
              <w:rPr>
                <w:rFonts w:hint="eastAsia" w:ascii="宋体" w:hAnsi="宋体" w:cs="宋体"/>
                <w:szCs w:val="21"/>
              </w:rPr>
              <w:t xml:space="preserve">（套）</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数字音频处理中心</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TOA</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D-901A、数字音频处理中心</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9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专业会议功放</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adiuoteleco</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PV-1500、专业会议功放</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业壁挂式音箱</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TOA</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专AS6.5 含支架</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只</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49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升降控制器</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adiuoteleco</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升降控制器</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r>
      <w:tr>
        <w:trPr>
          <w:trHeight w:val="49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桌面信息盒</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台电</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(VGA.网络*2.3.5音频.电源.开关切换)100C</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个</w:t>
            </w:r>
            <w:r>
              <w:rPr>
                <w:rFonts w:hint="eastAsia" w:ascii="宋体" w:hAnsi="宋体" w:cs="宋体"/>
                <w:szCs w:val="21"/>
              </w:rPr>
              <w:t xml:space="preserve">（套）</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9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RGB矩阵</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adiuoteleco</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MTRGBA-16*16、RGB矩阵</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9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VGA分配器</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adiuoteleco</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SDVGA-1×10、VGA分配器</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9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VGA分配器</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adiuoteleco</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SDVGA-1×20、VGA分配器</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322"/>
        </w:trPr>
        <w:tc>
          <w:tcPr>
            <w:gridSpan w:val="7"/>
            <w:shd w:val="clear" w:color="000000" w:fill="ffffff"/>
            <w:tcW w:w="5000" w:type="pct"/>
            <w:vAlign w:val="center"/>
            <w:textDirection w:val="lrTb"/>
            <w:noWrap w:val="false"/>
          </w:tcPr>
          <w:p>
            <w:pPr>
              <w:jc w:val="left"/>
              <w:rPr>
                <w:rFonts w:ascii="宋体" w:hAnsi="宋体" w:cs="宋体"/>
                <w:szCs w:val="21"/>
              </w:rPr>
            </w:pPr>
            <w:r>
              <w:rPr>
                <w:rFonts w:hint="eastAsia" w:ascii="宋体" w:hAnsi="宋体" w:cs="宋体"/>
                <w:b/>
                <w:bCs/>
                <w:szCs w:val="21"/>
              </w:rPr>
              <w:t xml:space="preserve">三、视频传输子系统</w:t>
            </w:r>
            <w:r/>
          </w:p>
        </w:tc>
      </w:tr>
      <w:tr>
        <w:trPr>
          <w:trHeight w:val="97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局域网交换机</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华为</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核心交换机 S9306一体化机箱，</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25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解码器机箱</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科达</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科达KDM201-SH机箱 含有电源</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r>
      <w:tr>
        <w:trPr>
          <w:trHeight w:val="49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解码器通讯卡</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科达</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KDM201-NIB </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trHeight w:val="75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图形解码器</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科达</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KDM201-D01G</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个</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100</w:t>
            </w:r>
            <w:r/>
          </w:p>
        </w:tc>
      </w:tr>
      <w:tr>
        <w:trPr>
          <w:cantSplit/>
          <w:trHeight w:val="337"/>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HP</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DL388/E5620 </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49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服务器硬盘</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HP</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146GB 15K SAS 6G 2.5</w:t>
            </w:r>
            <w:r>
              <w:rPr>
                <w:rFonts w:hint="eastAsia" w:ascii="宋体" w:hAnsi="宋体" w:cs="宋体"/>
                <w:szCs w:val="21"/>
              </w:rPr>
              <w:t xml:space="preserve">”</w:t>
            </w:r>
            <w:r>
              <w:rPr>
                <w:rFonts w:hint="eastAsia" w:ascii="宋体" w:hAnsi="宋体" w:cs="宋体"/>
                <w:szCs w:val="21"/>
              </w:rPr>
              <w:t xml:space="preserve">双端口热插拔硬盘</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255"/>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服务器光驱</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HP</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Slim SATA DVD-RW 驱动器</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397"/>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枪机</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海康威视</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DS-2CD4A10F-IZS</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trHeight w:val="367"/>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半球</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海康威视</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DS-2CD2110FD-IS</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337"/>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半球</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海康威视</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DS-2CD2710F-IS</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255"/>
        </w:trPr>
        <w:tc>
          <w:tcPr>
            <w:shd w:val="clear" w:color="auto"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shd w:val="clear" w:color="auto"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硬盘录像机</w:t>
            </w:r>
            <w:r/>
          </w:p>
        </w:tc>
        <w:tc>
          <w:tcPr>
            <w:shd w:val="clear" w:color="auto"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海康威视</w:t>
            </w:r>
            <w:r/>
          </w:p>
        </w:tc>
        <w:tc>
          <w:tcPr>
            <w:gridSpan w:val="2"/>
            <w:shd w:val="clear" w:color="auto"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DS-8616N-E8、16路硬盘录像机</w:t>
            </w:r>
            <w:r/>
          </w:p>
        </w:tc>
        <w:tc>
          <w:tcPr>
            <w:shd w:val="clear" w:color="auto"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367"/>
        </w:trPr>
        <w:tc>
          <w:tcPr>
            <w:shd w:val="clear" w:color="auto"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shd w:val="clear" w:color="auto"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视频前端硬盘</w:t>
            </w:r>
            <w:r/>
          </w:p>
        </w:tc>
        <w:tc>
          <w:tcPr>
            <w:shd w:val="clear" w:color="auto"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希捷</w:t>
            </w:r>
            <w:r/>
          </w:p>
        </w:tc>
        <w:tc>
          <w:tcPr>
            <w:gridSpan w:val="2"/>
            <w:shd w:val="clear" w:color="auto"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4T企业盘</w:t>
            </w:r>
            <w:r/>
          </w:p>
        </w:tc>
        <w:tc>
          <w:tcPr>
            <w:shd w:val="clear" w:color="auto"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auto"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trHeight w:val="490"/>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交换机</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华为</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S5700</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557"/>
        </w:trPr>
        <w:tc>
          <w:tcPr>
            <w:shd w:val="clear" w:color="000000" w:fill="ffffff"/>
            <w:tcW w:w="370" w:type="pct"/>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shd w:val="clear" w:color="000000" w:fill="ffffff"/>
            <w:tcW w:w="697" w:type="pct"/>
            <w:vAlign w:val="center"/>
            <w:textDirection w:val="lrTb"/>
            <w:noWrap w:val="false"/>
          </w:tcPr>
          <w:p>
            <w:pPr>
              <w:jc w:val="center"/>
              <w:rPr>
                <w:rFonts w:ascii="宋体" w:hAnsi="宋体" w:cs="宋体"/>
                <w:szCs w:val="21"/>
              </w:rPr>
            </w:pPr>
            <w:r>
              <w:rPr>
                <w:rFonts w:hint="eastAsia" w:ascii="宋体" w:hAnsi="宋体" w:cs="宋体"/>
                <w:szCs w:val="21"/>
              </w:rPr>
              <w:t xml:space="preserve">交换机</w:t>
            </w:r>
            <w:r/>
          </w:p>
        </w:tc>
        <w:tc>
          <w:tcPr>
            <w:shd w:val="clear" w:color="000000" w:fill="ffffff"/>
            <w:tcW w:w="887" w:type="pct"/>
            <w:vAlign w:val="center"/>
            <w:textDirection w:val="lrTb"/>
            <w:noWrap w:val="false"/>
          </w:tcPr>
          <w:p>
            <w:pPr>
              <w:jc w:val="center"/>
              <w:rPr>
                <w:rFonts w:ascii="宋体" w:hAnsi="宋体" w:cs="宋体"/>
                <w:szCs w:val="21"/>
              </w:rPr>
            </w:pPr>
            <w:r>
              <w:rPr>
                <w:rFonts w:hint="eastAsia" w:ascii="宋体" w:hAnsi="宋体" w:cs="宋体"/>
                <w:szCs w:val="21"/>
              </w:rPr>
              <w:t xml:space="preserve">华为</w:t>
            </w:r>
            <w:r/>
          </w:p>
        </w:tc>
        <w:tc>
          <w:tcPr>
            <w:gridSpan w:val="2"/>
            <w:shd w:val="clear" w:color="000000" w:fill="ffffff"/>
            <w:tcW w:w="1917" w:type="pct"/>
            <w:vAlign w:val="center"/>
            <w:textDirection w:val="lrTb"/>
            <w:noWrap w:val="false"/>
          </w:tcPr>
          <w:p>
            <w:pPr>
              <w:jc w:val="left"/>
              <w:rPr>
                <w:rFonts w:ascii="宋体" w:hAnsi="宋体" w:cs="宋体"/>
                <w:szCs w:val="21"/>
              </w:rPr>
            </w:pPr>
            <w:r>
              <w:rPr>
                <w:rFonts w:hint="eastAsia" w:ascii="宋体" w:hAnsi="宋体" w:cs="宋体"/>
                <w:szCs w:val="21"/>
              </w:rPr>
              <w:t xml:space="preserve">S5700S-28P</w:t>
            </w:r>
            <w:r/>
          </w:p>
        </w:tc>
        <w:tc>
          <w:tcPr>
            <w:shd w:val="clear" w:color="000000" w:fill="ffffff"/>
            <w:tcW w:w="692" w:type="pct"/>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shd w:val="clear" w:color="000000" w:fill="ffffff"/>
            <w:tcW w:w="434"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trHeight w:val="465"/>
        </w:trPr>
        <w:tc>
          <w:tcPr>
            <w:gridSpan w:val="7"/>
            <w:shd w:val="clear" w:color="000000" w:fill="ffffff"/>
            <w:tcW w:w="5000" w:type="pct"/>
            <w:vAlign w:val="center"/>
            <w:textDirection w:val="lrTb"/>
            <w:noWrap w:val="false"/>
          </w:tcPr>
          <w:p>
            <w:pPr>
              <w:jc w:val="left"/>
              <w:rPr>
                <w:rFonts w:ascii="宋体" w:hAnsi="宋体" w:cs="宋体"/>
                <w:szCs w:val="21"/>
              </w:rPr>
            </w:pPr>
            <w:r>
              <w:rPr>
                <w:rFonts w:hint="eastAsia" w:ascii="宋体" w:hAnsi="宋体" w:cs="宋体"/>
                <w:b/>
                <w:bCs/>
                <w:szCs w:val="21"/>
              </w:rPr>
              <w:t xml:space="preserve">四、一楼机房综合信息化系统</w:t>
            </w:r>
            <w:r>
              <w:rPr>
                <w:rFonts w:hint="eastAsia" w:ascii="宋体" w:hAnsi="宋体" w:cs="宋体"/>
                <w:szCs w:val="21"/>
              </w:rPr>
              <w:t xml:space="preserve">　</w:t>
            </w:r>
            <w:r/>
          </w:p>
        </w:tc>
      </w:tr>
      <w:tr>
        <w:trPr>
          <w:trHeight w:val="915"/>
        </w:trPr>
        <w:tc>
          <w:tcPr>
            <w:tcBorders>
              <w:top w:val="none" w:color="000000" w:sz="4" w:space="0"/>
              <w:left w:val="single" w:color="auto" w:sz="4" w:space="0"/>
              <w:bottom w:val="single" w:color="auto" w:sz="4" w:space="0"/>
              <w:right w:val="single" w:color="auto" w:sz="4" w:space="0"/>
            </w:tcBorders>
            <w:tcW w:w="370" w:type="pct"/>
            <w:vAlign w:val="center"/>
            <w:textDirection w:val="lrTb"/>
            <w:noWrap/>
          </w:tcPr>
          <w:p>
            <w:pPr>
              <w:jc w:val="center"/>
              <w:widowControl/>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center"/>
              <w:widowControl/>
              <w:rPr>
                <w:rFonts w:ascii="宋体" w:hAnsi="宋体" w:cs="宋体"/>
              </w:rPr>
            </w:pPr>
            <w:r>
              <w:rPr>
                <w:rFonts w:hint="eastAsia" w:ascii="宋体" w:hAnsi="宋体" w:cs="宋体"/>
              </w:rPr>
              <w:t xml:space="preserve">专用服务器</w:t>
            </w:r>
            <w:r/>
          </w:p>
        </w:tc>
        <w:tc>
          <w:tcPr>
            <w:gridSpan w:val="2"/>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center"/>
              <w:widowControl/>
              <w:rPr>
                <w:rFonts w:ascii="宋体" w:hAnsi="宋体" w:cs="宋体"/>
              </w:rPr>
            </w:pPr>
            <w:r>
              <w:rPr>
                <w:rFonts w:hint="eastAsia" w:ascii="宋体" w:hAnsi="宋体" w:cs="宋体"/>
              </w:rPr>
              <w:t xml:space="preserve">DELl</w:t>
            </w:r>
            <w:r/>
          </w:p>
        </w:tc>
        <w:tc>
          <w:tcPr>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widowControl/>
              <w:rPr>
                <w:rFonts w:ascii="宋体" w:hAnsi="宋体" w:cs="宋体"/>
              </w:rPr>
            </w:pPr>
            <w:r>
              <w:rPr>
                <w:rFonts w:hint="eastAsia" w:ascii="宋体" w:hAnsi="宋体" w:cs="宋体"/>
              </w:rPr>
              <w:t xml:space="preserve">PowerEdge R730</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center"/>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rPr>
            </w:pPr>
            <w:r>
              <w:rPr>
                <w:rFonts w:hint="eastAsia" w:ascii="宋体" w:hAnsi="宋体" w:cs="宋体"/>
              </w:rPr>
              <w:t xml:space="preserve">1</w:t>
            </w:r>
            <w:r/>
          </w:p>
        </w:tc>
      </w:tr>
      <w:tr>
        <w:trPr>
          <w:trHeight w:val="885"/>
        </w:trPr>
        <w:tc>
          <w:tcPr>
            <w:tcBorders>
              <w:top w:val="none" w:color="000000" w:sz="4" w:space="0"/>
              <w:left w:val="single" w:color="auto" w:sz="4" w:space="0"/>
              <w:bottom w:val="single" w:color="auto" w:sz="4" w:space="0"/>
              <w:right w:val="single" w:color="auto" w:sz="4" w:space="0"/>
            </w:tcBorders>
            <w:tcW w:w="370" w:type="pct"/>
            <w:vAlign w:val="center"/>
            <w:textDirection w:val="lrTb"/>
            <w:noWrap/>
          </w:tcPr>
          <w:p>
            <w:pPr>
              <w:jc w:val="center"/>
              <w:widowControl/>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left"/>
              <w:widowControl/>
              <w:rPr>
                <w:rFonts w:ascii="宋体" w:hAnsi="宋体" w:cs="宋体"/>
              </w:rPr>
            </w:pPr>
            <w:r>
              <w:rPr>
                <w:rFonts w:hint="eastAsia" w:ascii="宋体" w:hAnsi="宋体" w:cs="宋体"/>
              </w:rPr>
              <w:t xml:space="preserve">专用服务器</w:t>
            </w:r>
            <w:r/>
          </w:p>
        </w:tc>
        <w:tc>
          <w:tcPr>
            <w:gridSpan w:val="2"/>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left"/>
              <w:widowControl/>
              <w:rPr>
                <w:rFonts w:ascii="宋体" w:hAnsi="宋体" w:cs="宋体"/>
              </w:rPr>
            </w:pPr>
            <w:r>
              <w:rPr>
                <w:rFonts w:hint="eastAsia" w:ascii="宋体" w:hAnsi="宋体" w:cs="宋体"/>
              </w:rPr>
              <w:t xml:space="preserve">DELl</w:t>
            </w:r>
            <w:r/>
          </w:p>
        </w:tc>
        <w:tc>
          <w:tcPr>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rPr>
            </w:pPr>
            <w:r>
              <w:rPr>
                <w:rFonts w:hint="eastAsia" w:ascii="宋体" w:hAnsi="宋体" w:cs="宋体"/>
              </w:rPr>
              <w:t xml:space="preserve">PowerEdge R720</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left"/>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rPr>
            </w:pPr>
            <w:r>
              <w:rPr>
                <w:rFonts w:hint="eastAsia" w:ascii="宋体" w:hAnsi="宋体" w:cs="宋体"/>
              </w:rPr>
              <w:t xml:space="preserve">4</w:t>
            </w:r>
            <w:r/>
          </w:p>
        </w:tc>
      </w:tr>
      <w:tr>
        <w:trPr>
          <w:trHeight w:val="870"/>
        </w:trPr>
        <w:tc>
          <w:tcPr>
            <w:tcBorders>
              <w:top w:val="none" w:color="000000" w:sz="4" w:space="0"/>
              <w:left w:val="single" w:color="auto" w:sz="4" w:space="0"/>
              <w:bottom w:val="single" w:color="auto" w:sz="4" w:space="0"/>
              <w:right w:val="single" w:color="auto" w:sz="4" w:space="0"/>
            </w:tcBorders>
            <w:tcW w:w="370" w:type="pct"/>
            <w:vAlign w:val="center"/>
            <w:textDirection w:val="lrTb"/>
            <w:noWrap/>
          </w:tcPr>
          <w:p>
            <w:pPr>
              <w:jc w:val="center"/>
              <w:widowControl/>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left"/>
              <w:widowControl/>
              <w:rPr>
                <w:rFonts w:ascii="宋体" w:hAnsi="宋体" w:cs="宋体"/>
              </w:rPr>
            </w:pPr>
            <w:r>
              <w:rPr>
                <w:rFonts w:hint="eastAsia" w:ascii="宋体" w:hAnsi="宋体" w:cs="宋体"/>
              </w:rPr>
              <w:t xml:space="preserve">专用服务器</w:t>
            </w:r>
            <w:r/>
          </w:p>
        </w:tc>
        <w:tc>
          <w:tcPr>
            <w:gridSpan w:val="2"/>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left"/>
              <w:widowControl/>
              <w:rPr>
                <w:rFonts w:ascii="宋体" w:hAnsi="宋体" w:cs="宋体"/>
              </w:rPr>
            </w:pPr>
            <w:r>
              <w:rPr>
                <w:rFonts w:hint="eastAsia" w:ascii="宋体" w:hAnsi="宋体" w:cs="宋体"/>
              </w:rPr>
              <w:t xml:space="preserve">DELl</w:t>
            </w:r>
            <w:r/>
          </w:p>
        </w:tc>
        <w:tc>
          <w:tcPr>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rPr>
            </w:pPr>
            <w:r>
              <w:rPr>
                <w:rFonts w:hint="eastAsia" w:ascii="宋体" w:hAnsi="宋体" w:cs="宋体"/>
              </w:rPr>
              <w:t xml:space="preserve">PowerEdge R620</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left"/>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rPr>
            </w:pPr>
            <w:r>
              <w:rPr>
                <w:rFonts w:hint="eastAsia" w:ascii="宋体" w:hAnsi="宋体" w:cs="宋体"/>
              </w:rPr>
              <w:t xml:space="preserve">1</w:t>
            </w:r>
            <w:r/>
          </w:p>
        </w:tc>
      </w:tr>
      <w:tr>
        <w:trPr>
          <w:trHeight w:val="915"/>
        </w:trPr>
        <w:tc>
          <w:tcPr>
            <w:tcBorders>
              <w:top w:val="none" w:color="000000" w:sz="4" w:space="0"/>
              <w:left w:val="single" w:color="auto" w:sz="4" w:space="0"/>
              <w:bottom w:val="single" w:color="auto" w:sz="4" w:space="0"/>
              <w:right w:val="single" w:color="auto" w:sz="4" w:space="0"/>
            </w:tcBorders>
            <w:tcW w:w="370" w:type="pct"/>
            <w:vAlign w:val="center"/>
            <w:textDirection w:val="lrTb"/>
            <w:noWrap/>
          </w:tcPr>
          <w:p>
            <w:pPr>
              <w:jc w:val="center"/>
              <w:widowControl/>
              <w:rPr>
                <w:rFonts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left"/>
              <w:widowControl/>
              <w:rPr>
                <w:rFonts w:ascii="宋体" w:hAnsi="宋体" w:cs="宋体"/>
              </w:rPr>
            </w:pPr>
            <w:r>
              <w:rPr>
                <w:rFonts w:hint="eastAsia" w:ascii="宋体" w:hAnsi="宋体" w:cs="宋体"/>
              </w:rPr>
              <w:t xml:space="preserve">专用服务器</w:t>
            </w:r>
            <w:r/>
          </w:p>
        </w:tc>
        <w:tc>
          <w:tcPr>
            <w:gridSpan w:val="2"/>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left"/>
              <w:widowControl/>
              <w:rPr>
                <w:rFonts w:ascii="宋体" w:hAnsi="宋体" w:cs="宋体"/>
              </w:rPr>
            </w:pPr>
            <w:r>
              <w:rPr>
                <w:rFonts w:hint="eastAsia" w:ascii="宋体" w:hAnsi="宋体" w:cs="宋体"/>
              </w:rPr>
              <w:t xml:space="preserve">华为</w:t>
            </w:r>
            <w:r/>
          </w:p>
        </w:tc>
        <w:tc>
          <w:tcPr>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rPr>
            </w:pPr>
            <w:r>
              <w:rPr>
                <w:rFonts w:hint="eastAsia" w:ascii="宋体" w:hAnsi="宋体" w:cs="宋体"/>
              </w:rPr>
              <w:t xml:space="preserve">华为RH2288 V3 </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left"/>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rPr>
            </w:pPr>
            <w:r>
              <w:rPr>
                <w:rFonts w:hint="eastAsia" w:ascii="宋体" w:hAnsi="宋体" w:cs="宋体"/>
              </w:rPr>
              <w:t xml:space="preserve">1</w:t>
            </w:r>
            <w:r/>
          </w:p>
        </w:tc>
      </w:tr>
      <w:tr>
        <w:trPr>
          <w:trHeight w:val="915"/>
        </w:trPr>
        <w:tc>
          <w:tcPr>
            <w:tcBorders>
              <w:top w:val="none" w:color="000000" w:sz="4" w:space="0"/>
              <w:left w:val="single" w:color="auto" w:sz="4" w:space="0"/>
              <w:bottom w:val="single" w:color="auto" w:sz="4" w:space="0"/>
              <w:right w:val="single" w:color="auto" w:sz="4" w:space="0"/>
            </w:tcBorders>
            <w:tcW w:w="370" w:type="pct"/>
            <w:vAlign w:val="center"/>
            <w:textDirection w:val="lrTb"/>
            <w:noWrap/>
          </w:tcPr>
          <w:p>
            <w:pPr>
              <w:jc w:val="center"/>
              <w:widowControl/>
              <w:rPr>
                <w:rFonts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left"/>
              <w:widowControl/>
              <w:rPr>
                <w:rFonts w:ascii="宋体" w:hAnsi="宋体" w:cs="宋体"/>
              </w:rPr>
            </w:pPr>
            <w:r>
              <w:rPr>
                <w:rFonts w:hint="eastAsia" w:ascii="宋体" w:hAnsi="宋体" w:cs="宋体"/>
              </w:rPr>
              <w:t xml:space="preserve">专用服务器</w:t>
            </w:r>
            <w:r/>
          </w:p>
        </w:tc>
        <w:tc>
          <w:tcPr>
            <w:gridSpan w:val="2"/>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left"/>
              <w:widowControl/>
              <w:rPr>
                <w:rFonts w:ascii="宋体" w:hAnsi="宋体" w:cs="宋体"/>
              </w:rPr>
            </w:pPr>
            <w:r>
              <w:rPr>
                <w:rFonts w:hint="eastAsia" w:ascii="宋体" w:hAnsi="宋体" w:cs="宋体"/>
              </w:rPr>
              <w:t xml:space="preserve">DELl</w:t>
            </w:r>
            <w:r/>
          </w:p>
        </w:tc>
        <w:tc>
          <w:tcPr>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rPr>
            </w:pPr>
            <w:r>
              <w:rPr>
                <w:rFonts w:hint="eastAsia" w:ascii="宋体" w:hAnsi="宋体" w:cs="宋体"/>
              </w:rPr>
              <w:t xml:space="preserve">PowerEdge R730</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left"/>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rPr>
            </w:pPr>
            <w:r>
              <w:rPr>
                <w:rFonts w:hint="eastAsia" w:ascii="宋体" w:hAnsi="宋体" w:cs="宋体"/>
              </w:rPr>
              <w:t xml:space="preserve">1</w:t>
            </w:r>
            <w:r/>
          </w:p>
        </w:tc>
      </w:tr>
      <w:tr>
        <w:trPr>
          <w:trHeight w:val="885"/>
        </w:trPr>
        <w:tc>
          <w:tcPr>
            <w:tcBorders>
              <w:top w:val="none" w:color="000000" w:sz="4" w:space="0"/>
              <w:left w:val="single" w:color="auto" w:sz="4" w:space="0"/>
              <w:bottom w:val="single" w:color="auto" w:sz="4" w:space="0"/>
              <w:right w:val="single" w:color="auto" w:sz="4" w:space="0"/>
            </w:tcBorders>
            <w:tcW w:w="370" w:type="pct"/>
            <w:vAlign w:val="center"/>
            <w:textDirection w:val="lrTb"/>
            <w:noWrap/>
          </w:tcPr>
          <w:p>
            <w:pPr>
              <w:jc w:val="center"/>
              <w:widowControl/>
              <w:rPr>
                <w:rFonts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left"/>
              <w:widowControl/>
              <w:rPr>
                <w:rFonts w:ascii="宋体" w:hAnsi="宋体" w:cs="宋体"/>
              </w:rPr>
            </w:pPr>
            <w:r>
              <w:rPr>
                <w:rFonts w:hint="eastAsia" w:ascii="宋体" w:hAnsi="宋体" w:cs="宋体"/>
              </w:rPr>
              <w:t xml:space="preserve">专用服务器</w:t>
            </w:r>
            <w:r/>
          </w:p>
        </w:tc>
        <w:tc>
          <w:tcPr>
            <w:gridSpan w:val="2"/>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left"/>
              <w:widowControl/>
              <w:rPr>
                <w:rFonts w:ascii="宋体" w:hAnsi="宋体" w:cs="宋体"/>
              </w:rPr>
            </w:pPr>
            <w:r>
              <w:rPr>
                <w:rFonts w:hint="eastAsia" w:ascii="宋体" w:hAnsi="宋体" w:cs="宋体"/>
              </w:rPr>
              <w:t xml:space="preserve">HP</w:t>
            </w:r>
            <w:r/>
          </w:p>
        </w:tc>
        <w:tc>
          <w:tcPr>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rPr>
            </w:pPr>
            <w:r>
              <w:rPr>
                <w:rFonts w:hint="eastAsia" w:ascii="宋体" w:hAnsi="宋体" w:cs="宋体"/>
              </w:rPr>
              <w:t xml:space="preserve">HP DL380G7</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left"/>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rPr>
            </w:pPr>
            <w:r>
              <w:rPr>
                <w:rFonts w:hint="eastAsia" w:ascii="宋体" w:hAnsi="宋体" w:cs="宋体"/>
              </w:rPr>
              <w:t xml:space="preserve">1</w:t>
            </w:r>
            <w:r/>
          </w:p>
        </w:tc>
      </w:tr>
      <w:tr>
        <w:trPr>
          <w:trHeight w:val="885"/>
        </w:trPr>
        <w:tc>
          <w:tcPr>
            <w:tcBorders>
              <w:top w:val="none" w:color="000000" w:sz="4" w:space="0"/>
              <w:left w:val="single" w:color="auto" w:sz="4" w:space="0"/>
              <w:bottom w:val="single" w:color="auto" w:sz="4" w:space="0"/>
              <w:right w:val="single" w:color="auto" w:sz="4" w:space="0"/>
            </w:tcBorders>
            <w:tcW w:w="370" w:type="pct"/>
            <w:vAlign w:val="center"/>
            <w:textDirection w:val="lrTb"/>
            <w:noWrap/>
          </w:tcPr>
          <w:p>
            <w:pPr>
              <w:jc w:val="center"/>
              <w:widowControl/>
              <w:rPr>
                <w:rFonts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left"/>
              <w:widowControl/>
              <w:rPr>
                <w:rFonts w:ascii="宋体" w:hAnsi="宋体" w:cs="宋体"/>
              </w:rPr>
            </w:pPr>
            <w:r>
              <w:rPr>
                <w:rFonts w:hint="eastAsia" w:ascii="宋体" w:hAnsi="宋体" w:cs="宋体"/>
              </w:rPr>
              <w:t xml:space="preserve">专用服务器</w:t>
            </w:r>
            <w:r/>
          </w:p>
        </w:tc>
        <w:tc>
          <w:tcPr>
            <w:gridSpan w:val="2"/>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left"/>
              <w:widowControl/>
              <w:rPr>
                <w:rFonts w:ascii="宋体" w:hAnsi="宋体" w:cs="宋体"/>
              </w:rPr>
            </w:pPr>
            <w:r>
              <w:rPr>
                <w:rFonts w:hint="eastAsia" w:ascii="宋体" w:hAnsi="宋体" w:cs="宋体"/>
              </w:rPr>
              <w:t xml:space="preserve">IBM</w:t>
            </w:r>
            <w:r/>
          </w:p>
        </w:tc>
        <w:tc>
          <w:tcPr>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rPr>
            </w:pPr>
            <w:r>
              <w:rPr>
                <w:rFonts w:hint="eastAsia" w:ascii="宋体" w:hAnsi="宋体" w:cs="宋体"/>
              </w:rPr>
              <w:t xml:space="preserve">联想System x3650 M5</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left"/>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rPr>
            </w:pPr>
            <w:r>
              <w:rPr>
                <w:rFonts w:hint="eastAsia" w:ascii="宋体" w:hAnsi="宋体" w:cs="宋体"/>
              </w:rPr>
              <w:t xml:space="preserve">1</w:t>
            </w:r>
            <w:r/>
          </w:p>
        </w:tc>
      </w:tr>
      <w:tr>
        <w:trPr>
          <w:trHeight w:val="825"/>
        </w:trPr>
        <w:tc>
          <w:tcPr>
            <w:tcBorders>
              <w:top w:val="none" w:color="000000" w:sz="4" w:space="0"/>
              <w:left w:val="single" w:color="auto" w:sz="4" w:space="0"/>
              <w:bottom w:val="single" w:color="auto" w:sz="4" w:space="0"/>
              <w:right w:val="single" w:color="auto" w:sz="4" w:space="0"/>
            </w:tcBorders>
            <w:tcW w:w="370" w:type="pct"/>
            <w:vAlign w:val="center"/>
            <w:textDirection w:val="lrTb"/>
            <w:noWrap/>
          </w:tcPr>
          <w:p>
            <w:pPr>
              <w:jc w:val="center"/>
              <w:widowControl/>
              <w:rPr>
                <w:rFonts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left"/>
              <w:widowControl/>
              <w:rPr>
                <w:rFonts w:ascii="宋体" w:hAnsi="宋体" w:cs="宋体"/>
              </w:rPr>
            </w:pPr>
            <w:r>
              <w:rPr>
                <w:rFonts w:hint="eastAsia" w:ascii="宋体" w:hAnsi="宋体" w:cs="宋体"/>
              </w:rPr>
              <w:t xml:space="preserve">刀片式服务器</w:t>
            </w:r>
            <w:r/>
          </w:p>
        </w:tc>
        <w:tc>
          <w:tcPr>
            <w:gridSpan w:val="2"/>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left"/>
              <w:widowControl/>
              <w:rPr>
                <w:rFonts w:ascii="宋体" w:hAnsi="宋体" w:cs="宋体"/>
              </w:rPr>
            </w:pPr>
            <w:r>
              <w:rPr>
                <w:rFonts w:hint="eastAsia" w:ascii="宋体" w:hAnsi="宋体" w:cs="宋体"/>
              </w:rPr>
              <w:t xml:space="preserve">DELL</w:t>
            </w:r>
            <w:r/>
          </w:p>
        </w:tc>
        <w:tc>
          <w:tcPr>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rPr>
            </w:pPr>
            <w:r>
              <w:rPr>
                <w:rFonts w:hint="eastAsia" w:ascii="宋体" w:hAnsi="宋体" w:cs="宋体"/>
              </w:rPr>
              <w:t xml:space="preserve">PowerEdge R630</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left"/>
              <w:widowControl/>
              <w:rPr>
                <w:rFonts w:ascii="宋体" w:hAnsi="宋体" w:cs="宋体"/>
              </w:rPr>
            </w:pPr>
            <w:r>
              <w:rPr>
                <w:rFonts w:hint="eastAsia" w:ascii="宋体" w:hAnsi="宋体" w:cs="宋体"/>
              </w:rPr>
              <w:t xml:space="preserve">台</w:t>
            </w:r>
            <w:r/>
          </w:p>
        </w:tc>
        <w:tc>
          <w:tcPr>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rPr>
            </w:pPr>
            <w:r>
              <w:rPr>
                <w:rFonts w:hint="eastAsia" w:ascii="宋体" w:hAnsi="宋体" w:cs="宋体"/>
              </w:rPr>
              <w:t xml:space="preserve">1</w:t>
            </w:r>
            <w:r/>
          </w:p>
        </w:tc>
      </w:tr>
      <w:tr>
        <w:trPr>
          <w:trHeight w:val="825"/>
        </w:trPr>
        <w:tc>
          <w:tcPr>
            <w:tcBorders>
              <w:top w:val="none" w:color="000000" w:sz="4" w:space="0"/>
              <w:left w:val="single" w:color="auto" w:sz="4" w:space="0"/>
              <w:bottom w:val="single" w:color="auto" w:sz="4" w:space="0"/>
              <w:right w:val="single" w:color="auto" w:sz="4" w:space="0"/>
            </w:tcBorders>
            <w:tcW w:w="370" w:type="pct"/>
            <w:vAlign w:val="center"/>
            <w:textDirection w:val="lrTb"/>
            <w:noWrap/>
          </w:tcPr>
          <w:p>
            <w:pPr>
              <w:jc w:val="center"/>
              <w:widowControl/>
              <w:rPr>
                <w:rFonts w:ascii="宋体" w:hAnsi="宋体" w:cs="宋体"/>
              </w:rPr>
            </w:pPr>
            <w:r>
              <w:rPr>
                <w:rFonts w:hint="eastAsia" w:ascii="宋体" w:hAnsi="宋体" w:cs="宋体"/>
              </w:rPr>
              <w:t xml:space="preserve">9</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left"/>
              <w:widowControl/>
              <w:rPr>
                <w:rFonts w:ascii="宋体" w:hAnsi="宋体" w:cs="宋体"/>
              </w:rPr>
            </w:pPr>
            <w:r>
              <w:rPr>
                <w:rFonts w:hint="eastAsia" w:ascii="宋体" w:hAnsi="宋体" w:cs="宋体"/>
              </w:rPr>
              <w:t xml:space="preserve">磁盘阵列</w:t>
            </w:r>
            <w:r/>
          </w:p>
        </w:tc>
        <w:tc>
          <w:tcPr>
            <w:gridSpan w:val="2"/>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left"/>
              <w:widowControl/>
              <w:rPr>
                <w:rFonts w:ascii="宋体" w:hAnsi="宋体" w:cs="宋体"/>
              </w:rPr>
            </w:pPr>
            <w:r>
              <w:rPr>
                <w:rFonts w:hint="eastAsia" w:ascii="宋体" w:hAnsi="宋体" w:cs="宋体"/>
              </w:rPr>
              <w:t xml:space="preserve">亚美联</w:t>
            </w:r>
            <w:r/>
          </w:p>
        </w:tc>
        <w:tc>
          <w:tcPr>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rPr>
            </w:pPr>
            <w:r>
              <w:rPr>
                <w:rFonts w:hint="eastAsia" w:ascii="宋体" w:hAnsi="宋体" w:cs="宋体"/>
              </w:rPr>
              <w:t xml:space="preserve">Estor DF 11802</w:t>
            </w:r>
            <w:r/>
          </w:p>
        </w:tc>
        <w:tc>
          <w:tcPr>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left"/>
              <w:widowControl/>
              <w:rPr>
                <w:rFonts w:ascii="宋体" w:hAnsi="宋体" w:cs="宋体"/>
              </w:rPr>
            </w:pPr>
            <w:r>
              <w:rPr>
                <w:rFonts w:hint="eastAsia" w:ascii="宋体" w:hAnsi="宋体" w:cs="宋体"/>
              </w:rPr>
              <w:t xml:space="preserve">套</w:t>
            </w:r>
            <w:r/>
          </w:p>
        </w:tc>
        <w:tc>
          <w:tcPr>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rPr>
            </w:pPr>
            <w:r>
              <w:rPr>
                <w:rFonts w:hint="eastAsia" w:ascii="宋体" w:hAnsi="宋体" w:cs="宋体"/>
              </w:rPr>
              <w:t xml:space="preserve">1</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70" w:type="pct"/>
            <w:vAlign w:val="center"/>
            <w:textDirection w:val="lrTb"/>
            <w:noWrap/>
          </w:tcPr>
          <w:p>
            <w:pPr>
              <w:pStyle w:val="863"/>
              <w:ind w:firstLine="0"/>
              <w:jc w:val="center"/>
              <w:spacing w:line="240" w:lineRule="auto"/>
            </w:pPr>
            <w:r>
              <w:rPr>
                <w:rFonts w:hint="eastAsia" w:ascii="宋体" w:hAnsi="宋体" w:cs="宋体"/>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97" w:type="pct"/>
            <w:vAlign w:val="center"/>
            <w:textDirection w:val="lrTb"/>
            <w:noWrap/>
          </w:tcPr>
          <w:p>
            <w:pPr>
              <w:jc w:val="left"/>
              <w:widowControl/>
              <w:rPr>
                <w:rFonts w:ascii="宋体" w:hAnsi="宋体" w:cs="宋体"/>
                <w:sz w:val="22"/>
              </w:rPr>
            </w:pPr>
            <w:r>
              <w:rPr>
                <w:rFonts w:hint="eastAsia" w:ascii="宋体" w:hAnsi="宋体" w:cs="宋体"/>
                <w:sz w:val="22"/>
                <w:lang w:bidi="ar"/>
              </w:rPr>
              <w:t xml:space="preserve">专用服务器</w:t>
            </w:r>
            <w:r/>
          </w:p>
        </w:tc>
        <w:tc>
          <w:tcPr>
            <w:gridSpan w:val="2"/>
            <w:shd w:val="clear" w:color="auto" w:fill="auto"/>
            <w:tcBorders>
              <w:top w:val="none" w:color="000000" w:sz="4" w:space="0"/>
              <w:left w:val="none" w:color="000000" w:sz="4" w:space="0"/>
              <w:bottom w:val="single" w:color="auto" w:sz="4" w:space="0"/>
              <w:right w:val="single" w:color="auto" w:sz="4" w:space="0"/>
            </w:tcBorders>
            <w:tcW w:w="917" w:type="pct"/>
            <w:vAlign w:val="center"/>
            <w:textDirection w:val="lrTb"/>
            <w:noWrap/>
          </w:tcPr>
          <w:p>
            <w:pPr>
              <w:jc w:val="left"/>
              <w:widowControl/>
              <w:rPr>
                <w:rFonts w:ascii="宋体" w:hAnsi="宋体" w:cs="宋体"/>
                <w:sz w:val="22"/>
              </w:rPr>
            </w:pPr>
            <w:r>
              <w:rPr>
                <w:rFonts w:hint="eastAsia" w:ascii="宋体" w:hAnsi="宋体" w:cs="宋体"/>
                <w:sz w:val="22"/>
                <w:lang w:bidi="ar"/>
              </w:rPr>
              <w:t xml:space="preserve">华为</w:t>
            </w:r>
            <w:r/>
          </w:p>
        </w:tc>
        <w:tc>
          <w:tcPr>
            <w:shd w:val="clear" w:color="auto" w:fill="auto"/>
            <w:tcBorders>
              <w:top w:val="none" w:color="000000" w:sz="4" w:space="0"/>
              <w:left w:val="none" w:color="000000"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sz w:val="22"/>
              </w:rPr>
            </w:pPr>
            <w:r>
              <w:rPr>
                <w:rFonts w:hint="eastAsia" w:ascii="宋体" w:hAnsi="宋体" w:cs="宋体"/>
              </w:rPr>
              <w:t xml:space="preserve">OceanStor 9000 C36E</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tcPr>
          <w:p>
            <w:pPr>
              <w:jc w:val="left"/>
              <w:widowControl/>
              <w:rPr>
                <w:rFonts w:ascii="宋体" w:hAnsi="宋体" w:cs="宋体"/>
                <w:sz w:val="22"/>
              </w:rPr>
            </w:pPr>
            <w:r>
              <w:rPr>
                <w:rFonts w:hint="eastAsia" w:ascii="宋体" w:hAnsi="宋体" w:cs="宋体"/>
                <w:sz w:val="22"/>
                <w:lang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ascii="宋体" w:hAnsi="宋体" w:cs="宋体"/>
                <w:sz w:val="22"/>
              </w:rPr>
            </w:pPr>
            <w:r>
              <w:rPr>
                <w:rFonts w:hint="eastAsia" w:ascii="宋体" w:hAnsi="宋体" w:cs="宋体"/>
                <w:sz w:val="22"/>
                <w:lang w:bidi="ar"/>
              </w:rPr>
              <w:t xml:space="preserve">6</w:t>
            </w:r>
            <w:r/>
          </w:p>
        </w:tc>
      </w:tr>
    </w:tbl>
    <w:p>
      <w:pPr>
        <w:ind w:firstLine="480"/>
        <w:spacing w:line="438" w:lineRule="exact"/>
        <w:rPr>
          <w:sz w:val="24"/>
          <w:szCs w:val="21"/>
        </w:rPr>
      </w:pPr>
      <w:r>
        <w:rPr>
          <w:sz w:val="24"/>
          <w:szCs w:val="21"/>
        </w:rPr>
      </w:r>
      <w:r/>
    </w:p>
    <w:p>
      <w:pPr>
        <w:pStyle w:val="870"/>
        <w:spacing w:before="142" w:line="219" w:lineRule="auto"/>
        <w:rPr>
          <w:rFonts w:ascii="宋体" w:hAnsi="宋体" w:cs="宋体"/>
          <w:sz w:val="24"/>
        </w:rPr>
      </w:pPr>
      <w:r>
        <w:rPr>
          <w:rFonts w:hint="eastAsia" w:ascii="宋体" w:hAnsi="宋体" w:cs="宋体"/>
          <w:sz w:val="24"/>
        </w:rPr>
        <w:t xml:space="preserve">1.5.苏州市公安局高新区分局高清可视指挥会议系统维保</w:t>
      </w:r>
      <w:r/>
    </w:p>
    <w:p>
      <w:pPr>
        <w:rPr>
          <w:rFonts w:ascii="Arial"/>
          <w:sz w:val="20"/>
          <w:szCs w:val="21"/>
        </w:rPr>
      </w:pPr>
      <w:r>
        <w:rPr>
          <w:rFonts w:ascii="Arial"/>
          <w:sz w:val="20"/>
          <w:szCs w:val="21"/>
        </w:rPr>
      </w:r>
      <w:r/>
    </w:p>
    <w:tbl>
      <w:tblPr>
        <w:tblW w:w="48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97"/>
        <w:gridCol w:w="1157"/>
        <w:gridCol w:w="1194"/>
        <w:gridCol w:w="60"/>
        <w:gridCol w:w="744"/>
        <w:gridCol w:w="3508"/>
        <w:gridCol w:w="629"/>
        <w:gridCol w:w="718"/>
      </w:tblGrid>
      <w:tr>
        <w:trPr>
          <w:jc w:val="center"/>
          <w:trHeight w:val="395"/>
          <w:tblHeader/>
        </w:trPr>
        <w:tc>
          <w:tcPr>
            <w:gridSpan w:val="2"/>
            <w:tcW w:w="438" w:type="pct"/>
            <w:vAlign w:val="center"/>
            <w:textDirection w:val="lrTb"/>
            <w:noWrap w:val="false"/>
          </w:tcPr>
          <w:p>
            <w:pPr>
              <w:jc w:val="center"/>
              <w:rPr>
                <w:rFonts w:ascii="宋体" w:hAnsi="宋体" w:cs="宋体"/>
                <w:b/>
                <w:bCs/>
                <w:sz w:val="22"/>
              </w:rPr>
            </w:pPr>
            <w:r>
              <w:rPr>
                <w:rFonts w:hint="eastAsia" w:ascii="宋体" w:hAnsi="宋体" w:cs="宋体"/>
                <w:b/>
                <w:bCs/>
                <w:sz w:val="22"/>
              </w:rPr>
              <w:t xml:space="preserve">序号</w:t>
            </w:r>
            <w:r/>
          </w:p>
        </w:tc>
        <w:tc>
          <w:tcPr>
            <w:gridSpan w:val="2"/>
            <w:tcW w:w="1339" w:type="pct"/>
            <w:vAlign w:val="center"/>
            <w:textDirection w:val="lrTb"/>
            <w:noWrap w:val="false"/>
          </w:tcPr>
          <w:p>
            <w:pPr>
              <w:jc w:val="center"/>
              <w:rPr>
                <w:rFonts w:ascii="宋体" w:hAnsi="宋体" w:cs="宋体"/>
                <w:b/>
                <w:bCs/>
                <w:sz w:val="22"/>
              </w:rPr>
            </w:pPr>
            <w:r>
              <w:rPr>
                <w:rFonts w:hint="eastAsia" w:ascii="宋体" w:hAnsi="宋体" w:cs="宋体"/>
                <w:b/>
                <w:bCs/>
                <w:sz w:val="22"/>
              </w:rPr>
              <w:t xml:space="preserve">设备名称</w:t>
            </w:r>
            <w:r/>
          </w:p>
        </w:tc>
        <w:tc>
          <w:tcPr>
            <w:gridSpan w:val="2"/>
            <w:tcW w:w="458" w:type="pct"/>
            <w:vAlign w:val="center"/>
            <w:textDirection w:val="lrTb"/>
            <w:noWrap w:val="false"/>
          </w:tcPr>
          <w:p>
            <w:pPr>
              <w:jc w:val="center"/>
              <w:rPr>
                <w:rFonts w:ascii="宋体" w:hAnsi="宋体" w:cs="宋体"/>
                <w:b/>
                <w:bCs/>
                <w:sz w:val="22"/>
              </w:rPr>
            </w:pPr>
            <w:r>
              <w:rPr>
                <w:rFonts w:hint="eastAsia" w:ascii="宋体" w:hAnsi="宋体" w:cs="宋体"/>
                <w:b/>
                <w:bCs/>
                <w:sz w:val="22"/>
              </w:rPr>
              <w:t xml:space="preserve">品牌</w:t>
            </w:r>
            <w:r/>
          </w:p>
        </w:tc>
        <w:tc>
          <w:tcPr>
            <w:tcW w:w="1996" w:type="pct"/>
            <w:vAlign w:val="center"/>
            <w:textDirection w:val="lrTb"/>
            <w:noWrap w:val="false"/>
          </w:tcPr>
          <w:p>
            <w:pPr>
              <w:jc w:val="center"/>
              <w:rPr>
                <w:rFonts w:ascii="宋体" w:hAnsi="宋体" w:cs="宋体"/>
                <w:b/>
                <w:bCs/>
                <w:sz w:val="22"/>
              </w:rPr>
            </w:pPr>
            <w:r>
              <w:rPr>
                <w:rFonts w:hint="eastAsia" w:ascii="宋体" w:hAnsi="宋体" w:cs="宋体"/>
                <w:b/>
                <w:bCs/>
                <w:sz w:val="22"/>
              </w:rPr>
              <w:t xml:space="preserve">型号、规格</w:t>
            </w:r>
            <w:r/>
          </w:p>
        </w:tc>
        <w:tc>
          <w:tcPr>
            <w:tcW w:w="358" w:type="pct"/>
            <w:vAlign w:val="center"/>
            <w:textDirection w:val="lrTb"/>
            <w:noWrap w:val="false"/>
          </w:tcPr>
          <w:p>
            <w:pPr>
              <w:jc w:val="center"/>
              <w:rPr>
                <w:rFonts w:ascii="宋体" w:hAnsi="宋体" w:cs="宋体"/>
                <w:b/>
                <w:bCs/>
                <w:sz w:val="22"/>
              </w:rPr>
            </w:pPr>
            <w:r>
              <w:rPr>
                <w:rFonts w:hint="eastAsia" w:ascii="宋体" w:hAnsi="宋体" w:cs="宋体"/>
                <w:b/>
                <w:bCs/>
                <w:sz w:val="22"/>
              </w:rPr>
              <w:t xml:space="preserve">单位</w:t>
            </w:r>
            <w:r/>
          </w:p>
        </w:tc>
        <w:tc>
          <w:tcPr>
            <w:tcW w:w="408" w:type="pct"/>
            <w:vAlign w:val="center"/>
            <w:textDirection w:val="lrTb"/>
            <w:noWrap w:val="false"/>
          </w:tcPr>
          <w:p>
            <w:pPr>
              <w:jc w:val="center"/>
              <w:rPr>
                <w:rFonts w:ascii="宋体" w:hAnsi="宋体" w:cs="宋体"/>
                <w:b/>
                <w:bCs/>
                <w:sz w:val="22"/>
              </w:rPr>
            </w:pPr>
            <w:r>
              <w:rPr>
                <w:rFonts w:hint="eastAsia" w:ascii="宋体" w:hAnsi="宋体" w:cs="宋体"/>
                <w:b/>
                <w:bCs/>
                <w:sz w:val="22"/>
              </w:rPr>
              <w:t xml:space="preserve">数量</w:t>
            </w:r>
            <w:r/>
          </w:p>
        </w:tc>
      </w:tr>
      <w:tr>
        <w:trPr>
          <w:jc w:val="center"/>
          <w:trHeight w:val="38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一、分局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10"/>
        </w:trPr>
        <w:tc>
          <w:tcPr>
            <w:gridSpan w:val="9"/>
            <w:tcW w:w="5000"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1、机房配置</w:t>
            </w:r>
            <w:r/>
          </w:p>
        </w:tc>
      </w:tr>
      <w:tr>
        <w:trPr>
          <w:jc w:val="center"/>
          <w:trHeight w:val="42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会控系统</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MCS、会议控制系统</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网管系统</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快思聪</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NMS、网管系统</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74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录播系统</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VRS4000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500"/>
        </w:trPr>
        <w:tc>
          <w:tcPr>
            <w:gridSpan w:val="9"/>
            <w:tcW w:w="5000"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2、802会议室</w:t>
            </w:r>
            <w:r/>
          </w:p>
        </w:tc>
      </w:tr>
      <w:tr>
        <w:trPr>
          <w:jc w:val="center"/>
          <w:trHeight w:val="67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中大型会议室高清终端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H900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90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12倍光变高清会议摄像机（30fps）</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TrueVixon HD120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电视墙服务器</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TVS4000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4</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高清解码单元</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TVS-HDU2</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终端模块</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KDV-M-SDID</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8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6</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机柜</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图腾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图腾、800*800*2000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7</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控制主机</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快思聪</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CREATOR、定制</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8</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网卡</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快思聪</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CREATOR、定制</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9</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无线接收器</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国产</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TL-WR880N</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10</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定制软件 主机+触屏</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定制</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定制、定制专业程序，可以实现友好人机界面</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RGB矩阵 </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洛</w:t>
            </w:r>
            <w:r>
              <w:rPr>
                <w:rFonts w:hint="eastAsia" w:ascii="宋体" w:hAnsi="宋体" w:cs="宋体"/>
                <w:sz w:val="22"/>
              </w:rPr>
              <w:t xml:space="preserve">菲特</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LFT-V2416、定制</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拼接处理器</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洛</w:t>
            </w:r>
            <w:r>
              <w:rPr>
                <w:rFonts w:hint="eastAsia" w:ascii="宋体" w:hAnsi="宋体" w:cs="宋体"/>
                <w:sz w:val="22"/>
              </w:rPr>
              <w:t xml:space="preserve">菲特</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LFT-L01、定制</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62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音响</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JBL </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JBL LSR 305</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9"/>
            <w:tcW w:w="5000"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3、708会议室</w:t>
            </w:r>
            <w:r/>
          </w:p>
        </w:tc>
      </w:tr>
      <w:tr>
        <w:trPr>
          <w:jc w:val="center"/>
          <w:trHeight w:val="90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20倍光变高清会议摄像机（60fps）</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TrueVixon HD200E</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9"/>
            <w:tcW w:w="5000"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4、806会议室</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小间距LED</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科达 JY-P3-X15L</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50</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小间距LED-1.5mm发送器</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科达JY-S100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LED拼接处理器机箱</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科达 MSP100-X1-4U</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4</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DVI</w:t>
            </w:r>
            <w:r>
              <w:rPr>
                <w:rFonts w:hint="eastAsia" w:ascii="宋体" w:hAnsi="宋体" w:cs="宋体"/>
                <w:sz w:val="22"/>
              </w:rPr>
              <w:t xml:space="preserve">输入卡</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科达MSP100-X1-D-IC</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DVI</w:t>
            </w:r>
            <w:r>
              <w:rPr>
                <w:rFonts w:hint="eastAsia" w:ascii="宋体" w:hAnsi="宋体" w:cs="宋体"/>
                <w:sz w:val="22"/>
              </w:rPr>
              <w:t xml:space="preserve">输出卡</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科达MSP100-X1-D-OC</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6</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配电箱</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科达15kw-ZP</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7</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框架</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科达定制</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50</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8</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线缆及辅材</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添翼</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添翼优质</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组</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50</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9</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视频会议终端1</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SKY X310-1080P30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10</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视频会议终端2</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H800-B</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11</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视频会议终端3</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SKY X310-1080P60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12</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高清会议摄像机</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MOON50-1080P30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13</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拼接控制器输出板卡</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MSP100-X1-D-OC</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14</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多点控制单元MCU</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JD2000-L</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15</w:t>
            </w:r>
            <w:r/>
          </w:p>
        </w:tc>
        <w:tc>
          <w:tcPr>
            <w:gridSpan w:val="2"/>
            <w:tcW w:w="1339" w:type="pct"/>
            <w:vAlign w:val="center"/>
            <w:textDirection w:val="lrTb"/>
            <w:noWrap w:val="false"/>
          </w:tcPr>
          <w:p>
            <w:pPr>
              <w:jc w:val="center"/>
              <w:rPr>
                <w:rFonts w:ascii="宋体" w:hAnsi="宋体" w:cs="宋体"/>
                <w:sz w:val="22"/>
              </w:rPr>
            </w:pPr>
            <w:r>
              <w:rPr>
                <w:rFonts w:hint="eastAsia" w:ascii="宋体" w:hAnsi="宋体" w:cs="宋体"/>
                <w:sz w:val="22"/>
              </w:rPr>
              <w:t xml:space="preserve">4进4出矩阵</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"协议: 支持HDCP, 兼容DVI1.0协议；</w:t>
            </w:r>
            <w:r/>
          </w:p>
          <w:p>
            <w:pPr>
              <w:jc w:val="left"/>
              <w:rPr>
                <w:rFonts w:ascii="宋体" w:hAnsi="宋体" w:cs="宋体"/>
                <w:sz w:val="22"/>
              </w:rPr>
            </w:pPr>
            <w:r>
              <w:rPr>
                <w:rFonts w:hint="eastAsia" w:ascii="宋体" w:hAnsi="宋体" w:cs="宋体"/>
                <w:sz w:val="22"/>
              </w:rPr>
              <w:t xml:space="preserve">增益: 0 dB；</w:t>
            </w:r>
            <w:r/>
          </w:p>
          <w:p>
            <w:pPr>
              <w:jc w:val="left"/>
              <w:rPr>
                <w:rFonts w:ascii="宋体" w:hAnsi="宋体" w:cs="宋体"/>
                <w:sz w:val="22"/>
              </w:rPr>
            </w:pPr>
            <w:r>
              <w:rPr>
                <w:rFonts w:hint="eastAsia" w:ascii="宋体" w:hAnsi="宋体" w:cs="宋体"/>
                <w:sz w:val="22"/>
              </w:rPr>
              <w:t xml:space="preserve">像素带宽: 165MHz, 全数字；</w:t>
            </w:r>
            <w:r/>
          </w:p>
          <w:p>
            <w:pPr>
              <w:jc w:val="left"/>
              <w:rPr>
                <w:rFonts w:ascii="宋体" w:hAnsi="宋体" w:cs="宋体"/>
                <w:sz w:val="22"/>
              </w:rPr>
            </w:pPr>
            <w:r>
              <w:rPr>
                <w:rFonts w:hint="eastAsia" w:ascii="宋体" w:hAnsi="宋体" w:cs="宋体"/>
                <w:sz w:val="22"/>
              </w:rPr>
              <w:t xml:space="preserve">接口带宽: 3.2Gbps；</w:t>
            </w:r>
            <w:r/>
          </w:p>
          <w:p>
            <w:pPr>
              <w:jc w:val="left"/>
              <w:rPr>
                <w:rFonts w:ascii="宋体" w:hAnsi="宋体" w:cs="宋体"/>
                <w:sz w:val="22"/>
              </w:rPr>
            </w:pPr>
            <w:r>
              <w:rPr>
                <w:rFonts w:hint="eastAsia" w:ascii="宋体" w:hAnsi="宋体" w:cs="宋体"/>
                <w:sz w:val="22"/>
              </w:rPr>
              <w:t xml:space="preserve">支持分辨率:高清4k 30HZ； </w:t>
            </w:r>
            <w:r/>
          </w:p>
          <w:p>
            <w:pPr>
              <w:jc w:val="left"/>
              <w:rPr>
                <w:rFonts w:ascii="宋体" w:hAnsi="宋体" w:cs="宋体"/>
                <w:sz w:val="22"/>
              </w:rPr>
            </w:pPr>
            <w:r>
              <w:rPr>
                <w:rFonts w:hint="eastAsia" w:ascii="宋体" w:hAnsi="宋体" w:cs="宋体"/>
                <w:sz w:val="22"/>
              </w:rPr>
              <w:t xml:space="preserve">位时钟抖动(Clock Jitter) &lt;0.15 Tbit；</w:t>
            </w:r>
            <w:r/>
          </w:p>
          <w:p>
            <w:pPr>
              <w:jc w:val="left"/>
              <w:rPr>
                <w:rFonts w:ascii="宋体" w:hAnsi="宋体" w:cs="宋体"/>
                <w:sz w:val="22"/>
              </w:rPr>
            </w:pPr>
            <w:r>
              <w:rPr>
                <w:rFonts w:hint="eastAsia" w:ascii="宋体" w:hAnsi="宋体" w:cs="宋体"/>
                <w:sz w:val="22"/>
              </w:rPr>
              <w:t xml:space="preserve">位上升时间(Risetime ) &lt;0.3Tbit (20%--80%)；</w:t>
            </w:r>
            <w:r/>
          </w:p>
          <w:p>
            <w:pPr>
              <w:jc w:val="left"/>
              <w:rPr>
                <w:rFonts w:ascii="宋体" w:hAnsi="宋体" w:cs="宋体"/>
                <w:sz w:val="22"/>
              </w:rPr>
            </w:pPr>
            <w:r>
              <w:rPr>
                <w:rFonts w:hint="eastAsia" w:ascii="宋体" w:hAnsi="宋体" w:cs="宋体"/>
                <w:sz w:val="22"/>
              </w:rPr>
              <w:t xml:space="preserve">位下降时间(Falltime) &lt;0.3Tbit (20%--80%)；</w:t>
            </w:r>
            <w:r/>
          </w:p>
          <w:p>
            <w:pPr>
              <w:jc w:val="left"/>
              <w:rPr>
                <w:rFonts w:ascii="宋体" w:hAnsi="宋体" w:cs="宋体"/>
                <w:sz w:val="22"/>
              </w:rPr>
            </w:pPr>
            <w:r>
              <w:rPr>
                <w:rFonts w:hint="eastAsia" w:ascii="宋体" w:hAnsi="宋体" w:cs="宋体"/>
                <w:sz w:val="22"/>
              </w:rPr>
              <w:t xml:space="preserve">最大传输延时 5nS(±1nS)；</w:t>
            </w:r>
            <w:r/>
          </w:p>
          <w:p>
            <w:pPr>
              <w:jc w:val="left"/>
              <w:rPr>
                <w:rFonts w:ascii="宋体" w:hAnsi="宋体" w:cs="宋体"/>
                <w:sz w:val="22"/>
              </w:rPr>
            </w:pPr>
            <w:r>
              <w:rPr>
                <w:rFonts w:hint="eastAsia" w:ascii="宋体" w:hAnsi="宋体" w:cs="宋体"/>
                <w:sz w:val="22"/>
              </w:rPr>
              <w:t xml:space="preserve">切换速度： 210 ns(最长时间)</w:t>
            </w:r>
            <w:r/>
          </w:p>
          <w:p>
            <w:pPr>
              <w:jc w:val="left"/>
              <w:rPr>
                <w:rFonts w:ascii="宋体" w:hAnsi="宋体" w:cs="宋体"/>
                <w:sz w:val="22"/>
              </w:rPr>
            </w:pPr>
            <w:r>
              <w:rPr>
                <w:rFonts w:hint="eastAsia" w:ascii="宋体" w:hAnsi="宋体" w:cs="宋体"/>
                <w:sz w:val="22"/>
              </w:rPr>
              <w:t xml:space="preserve">信号类型：全数字 T.M.D.S. 信号</w:t>
            </w:r>
            <w:r/>
          </w:p>
          <w:p>
            <w:pPr>
              <w:jc w:val="left"/>
              <w:rPr>
                <w:rFonts w:ascii="宋体" w:hAnsi="宋体" w:cs="宋体"/>
                <w:sz w:val="22"/>
              </w:rPr>
            </w:pPr>
            <w:r>
              <w:rPr>
                <w:rFonts w:hint="eastAsia" w:ascii="宋体" w:hAnsi="宋体" w:cs="宋体"/>
                <w:sz w:val="22"/>
              </w:rPr>
              <w:t xml:space="preserve">接口： HDMI-A母接口</w:t>
            </w:r>
            <w:r/>
          </w:p>
          <w:p>
            <w:pPr>
              <w:jc w:val="left"/>
              <w:rPr>
                <w:rFonts w:ascii="宋体" w:hAnsi="宋体" w:cs="宋体"/>
                <w:sz w:val="22"/>
              </w:rPr>
            </w:pPr>
            <w:r>
              <w:rPr>
                <w:rFonts w:hint="eastAsia" w:ascii="宋体" w:hAnsi="宋体" w:cs="宋体"/>
                <w:sz w:val="22"/>
              </w:rPr>
              <w:t xml:space="preserve">信号强度： T.M.D.S +/- 0.4Vpp</w:t>
            </w:r>
            <w:r/>
          </w:p>
          <w:p>
            <w:pPr>
              <w:jc w:val="left"/>
              <w:rPr>
                <w:rFonts w:ascii="宋体" w:hAnsi="宋体" w:cs="宋体"/>
                <w:sz w:val="22"/>
              </w:rPr>
            </w:pPr>
            <w:r>
              <w:rPr>
                <w:rFonts w:hint="eastAsia" w:ascii="宋体" w:hAnsi="宋体" w:cs="宋体"/>
                <w:sz w:val="22"/>
              </w:rPr>
              <w:t xml:space="preserve">最小/最大电平： T.M.D.S 2.9V/3.3V"</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9"/>
            <w:tcW w:w="5000"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5、707会议室</w:t>
            </w:r>
            <w:r/>
          </w:p>
        </w:tc>
      </w:tr>
      <w:tr>
        <w:trPr>
          <w:jc w:val="center"/>
          <w:trHeight w:val="67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H700-B</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90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12倍光变高清会议摄像机（30fps）</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TrueVixon HD120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机柜</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国产</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600*600*1400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4</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混合视频矩阵 </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国产</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定制</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控制主机</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快思聪</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CREATOR、定制</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6</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网卡</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快思聪</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CREATOR、定制</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7</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无线接收器</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国产</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TL-WR880N</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8</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红外发射棒</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快捷</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CREATOR-CR-IR</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根</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8</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9</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定制软件 主机+触屏</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国产</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定制、定制专业程序，可以实现友好人机界面</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81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10</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鹅颈话筒</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铁三角</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PRO51Q</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4</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功率放大器</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M-2350、KINGTRON（合资）</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53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音响</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JBL </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JBL LSR 308</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9"/>
            <w:tcW w:w="5000"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6、指挥中心</w:t>
            </w:r>
            <w:r/>
          </w:p>
        </w:tc>
      </w:tr>
      <w:tr>
        <w:trPr>
          <w:jc w:val="center"/>
          <w:trHeight w:val="90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20倍光变高清会议摄像机（60fps）</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pStyle w:val="869"/>
              <w:rPr>
                <w:rFonts w:ascii="宋体" w:hAnsi="宋体" w:cs="宋体"/>
                <w:sz w:val="22"/>
              </w:rPr>
            </w:pPr>
            <w:r>
              <w:rPr>
                <w:rFonts w:hint="eastAsia"/>
              </w:rPr>
              <w:t xml:space="preserve">TrueVixon HD200E</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83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机箱</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KDM201-SH-E</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75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编码模块</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KDM201-C01H、KDM-C01H单路高清编码模块。</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10</w:t>
            </w:r>
            <w:r/>
          </w:p>
        </w:tc>
      </w:tr>
      <w:tr>
        <w:trPr>
          <w:jc w:val="center"/>
          <w:trHeight w:val="45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机柜</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图腾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图腾、800*800*2000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6</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电视墙服务器</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TVS4000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2"/>
            <w:tcW w:w="438" w:type="pct"/>
            <w:vAlign w:val="center"/>
            <w:textDirection w:val="lrTb"/>
            <w:noWrap w:val="false"/>
          </w:tcPr>
          <w:p>
            <w:pPr>
              <w:jc w:val="left"/>
              <w:rPr>
                <w:rFonts w:ascii="宋体" w:hAnsi="宋体" w:cs="宋体"/>
                <w:sz w:val="22"/>
              </w:rPr>
            </w:pPr>
            <w:r>
              <w:rPr>
                <w:rFonts w:hint="eastAsia" w:ascii="宋体" w:hAnsi="宋体" w:cs="宋体"/>
                <w:sz w:val="22"/>
              </w:rPr>
              <w:t xml:space="preserve">7</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高清解码单元</w:t>
            </w:r>
            <w:r/>
          </w:p>
        </w:tc>
        <w:tc>
          <w:tcPr>
            <w:gridSpan w:val="2"/>
            <w:tcW w:w="458" w:type="pct"/>
            <w:vAlign w:val="center"/>
            <w:textDirection w:val="lrTb"/>
            <w:noWrap w:val="false"/>
          </w:tcPr>
          <w:p>
            <w:pPr>
              <w:jc w:val="left"/>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TVS-HDU2</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块</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r>
      <w:tr>
        <w:trPr>
          <w:jc w:val="center"/>
          <w:trHeight w:val="450"/>
        </w:trPr>
        <w:tc>
          <w:tcPr>
            <w:gridSpan w:val="9"/>
            <w:tcW w:w="5000"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7、巡特警及办公室</w:t>
            </w:r>
            <w:r/>
          </w:p>
        </w:tc>
      </w:tr>
      <w:tr>
        <w:trPr>
          <w:jc w:val="center"/>
          <w:trHeight w:val="38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软件终端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KDV-PCMT</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点</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r>
      <w:tr>
        <w:trPr>
          <w:jc w:val="center"/>
          <w:trHeight w:val="33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摄像头</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MOON50-1080P30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点</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r>
      <w:tr>
        <w:trPr>
          <w:jc w:val="center"/>
          <w:trHeight w:val="596"/>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耳机</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国产</w:t>
            </w:r>
            <w:r/>
          </w:p>
        </w:tc>
        <w:tc>
          <w:tcPr>
            <w:tcW w:w="1996" w:type="pct"/>
            <w:vAlign w:val="center"/>
            <w:textDirection w:val="lrTb"/>
            <w:noWrap w:val="false"/>
          </w:tcPr>
          <w:p>
            <w:pPr>
              <w:rPr>
                <w:rFonts w:ascii="宋体" w:hAnsi="宋体" w:cs="宋体"/>
                <w:sz w:val="22"/>
              </w:rPr>
            </w:pPr>
            <w:r>
              <w:rPr>
                <w:rFonts w:hint="eastAsia" w:ascii="宋体" w:hAnsi="宋体" w:cs="宋体"/>
                <w:sz w:val="22"/>
              </w:rPr>
              <w:t xml:space="preserve">定制</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点</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二、下属单位</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1、狮山派出所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2、枫桥派出所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3、横塘派出所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90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12倍光变高清会议摄像机（30fps）</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TrueVixon HD120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4、</w:t>
            </w:r>
            <w:r>
              <w:rPr>
                <w:rFonts w:hint="eastAsia" w:ascii="宋体" w:hAnsi="宋体" w:cs="宋体"/>
                <w:b/>
                <w:bCs/>
                <w:sz w:val="22"/>
              </w:rPr>
              <w:t xml:space="preserve">浒墅</w:t>
            </w:r>
            <w:r>
              <w:rPr>
                <w:rFonts w:hint="eastAsia" w:ascii="宋体" w:hAnsi="宋体" w:cs="宋体"/>
                <w:b/>
                <w:bCs/>
                <w:sz w:val="22"/>
              </w:rPr>
              <w:t xml:space="preserve">关派出所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74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12倍光变高清会议摄像机（30fps）</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TrueVixon HD120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鹅颈话筒</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铁三角</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BD-8080、鹅颈话筒</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4</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功放</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M-2350、功放</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功放</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M-2350、功放</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5、经开区派出所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鹅颈话筒</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铁三角</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BD-8080、鹅颈话筒</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6、通安派出所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81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12倍光变高清会议摄像机（30fps）</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TrueVixon HD120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鹅颈话筒</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铁三角</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BD-8080、鹅颈话筒</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4</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调音台</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ME802、调音台</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功放</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M-2350、功放</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7、科技城派出所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90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会议电视机</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创维</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创维50E5DHR</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8、</w:t>
            </w:r>
            <w:r>
              <w:rPr>
                <w:rFonts w:hint="eastAsia" w:ascii="宋体" w:hAnsi="宋体" w:cs="宋体"/>
                <w:b/>
                <w:bCs/>
                <w:sz w:val="22"/>
              </w:rPr>
              <w:t xml:space="preserve">东诸派出所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90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12倍光变高清会议摄像机（30fps）</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TrueVixon HD120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56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会议电视机</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创维</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创维50E5DHR</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4</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鹅颈话筒</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铁三角</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BD-8080、鹅颈话筒</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调音台</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ME802、调音台</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6</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功放</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M-2350、功放</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42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7</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音响</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先科</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CS-105、音响</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9、镇湖派出所</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 w:val="22"/>
              </w:rPr>
              <w:t xml:space="preserve">　</w:t>
            </w:r>
            <w:r/>
          </w:p>
        </w:tc>
      </w:tr>
      <w:tr>
        <w:trPr>
          <w:jc w:val="center"/>
          <w:trHeight w:val="45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中小型会议室高清终端</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H700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7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12倍光变高清会议摄像机（30fps）</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科达</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TrueVixon HD120</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63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会议电视机</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创维</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创维50E5DHR</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4</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鹅颈话筒</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铁三角</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BD-8080、鹅颈话筒</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　</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5</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功放</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M-2350、功放</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　</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6</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音响</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先科</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CS-105、音响</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　</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7</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鹅颈话筒</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铁三角</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BD-8080、鹅颈话筒</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8</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调音台</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ME802、调音台</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270"/>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9</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功放</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航天广电</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M-2350、功放</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r>
      <w:tr>
        <w:trPr>
          <w:jc w:val="center"/>
          <w:trHeight w:val="365"/>
        </w:trPr>
        <w:tc>
          <w:tcPr>
            <w:gridSpan w:val="2"/>
            <w:tcW w:w="438" w:type="pct"/>
            <w:vAlign w:val="center"/>
            <w:textDirection w:val="lrTb"/>
            <w:noWrap w:val="false"/>
          </w:tcPr>
          <w:p>
            <w:pPr>
              <w:jc w:val="center"/>
              <w:rPr>
                <w:rFonts w:ascii="宋体" w:hAnsi="宋体" w:cs="宋体"/>
                <w:sz w:val="22"/>
              </w:rPr>
            </w:pPr>
            <w:r>
              <w:rPr>
                <w:rFonts w:hint="eastAsia" w:ascii="宋体" w:hAnsi="宋体" w:cs="宋体"/>
                <w:sz w:val="22"/>
              </w:rPr>
              <w:t xml:space="preserve">10</w:t>
            </w:r>
            <w:r/>
          </w:p>
        </w:tc>
        <w:tc>
          <w:tcPr>
            <w:gridSpan w:val="2"/>
            <w:tcW w:w="1339" w:type="pct"/>
            <w:vAlign w:val="center"/>
            <w:textDirection w:val="lrTb"/>
            <w:noWrap w:val="false"/>
          </w:tcPr>
          <w:p>
            <w:pPr>
              <w:jc w:val="left"/>
              <w:rPr>
                <w:rFonts w:ascii="宋体" w:hAnsi="宋体" w:cs="宋体"/>
                <w:sz w:val="22"/>
              </w:rPr>
            </w:pPr>
            <w:r>
              <w:rPr>
                <w:rFonts w:hint="eastAsia" w:ascii="宋体" w:hAnsi="宋体" w:cs="宋体"/>
                <w:sz w:val="22"/>
              </w:rPr>
              <w:t xml:space="preserve">音响</w:t>
            </w:r>
            <w:r/>
          </w:p>
        </w:tc>
        <w:tc>
          <w:tcPr>
            <w:gridSpan w:val="2"/>
            <w:tcW w:w="458" w:type="pct"/>
            <w:vAlign w:val="center"/>
            <w:textDirection w:val="lrTb"/>
            <w:noWrap w:val="false"/>
          </w:tcPr>
          <w:p>
            <w:pPr>
              <w:jc w:val="center"/>
              <w:rPr>
                <w:rFonts w:ascii="宋体" w:hAnsi="宋体" w:cs="宋体"/>
                <w:sz w:val="22"/>
              </w:rPr>
            </w:pPr>
            <w:r>
              <w:rPr>
                <w:rFonts w:hint="eastAsia" w:ascii="宋体" w:hAnsi="宋体" w:cs="宋体"/>
                <w:sz w:val="22"/>
              </w:rPr>
              <w:t xml:space="preserve">先科</w:t>
            </w:r>
            <w:r/>
          </w:p>
        </w:tc>
        <w:tc>
          <w:tcPr>
            <w:tcW w:w="1996" w:type="pct"/>
            <w:vAlign w:val="center"/>
            <w:textDirection w:val="lrTb"/>
            <w:noWrap w:val="false"/>
          </w:tcPr>
          <w:p>
            <w:pPr>
              <w:jc w:val="left"/>
              <w:rPr>
                <w:rFonts w:ascii="宋体" w:hAnsi="宋体" w:cs="宋体"/>
                <w:sz w:val="22"/>
              </w:rPr>
            </w:pPr>
            <w:r>
              <w:rPr>
                <w:rFonts w:hint="eastAsia" w:ascii="宋体" w:hAnsi="宋体" w:cs="宋体"/>
                <w:sz w:val="22"/>
              </w:rPr>
              <w:t xml:space="preserve">CS-105、音响</w:t>
            </w:r>
            <w:r/>
          </w:p>
        </w:tc>
        <w:tc>
          <w:tcPr>
            <w:tcW w:w="358" w:type="pct"/>
            <w:vAlign w:val="center"/>
            <w:textDirection w:val="lrTb"/>
            <w:noWrap w:val="false"/>
          </w:tcPr>
          <w:p>
            <w:pPr>
              <w:jc w:val="center"/>
              <w:rPr>
                <w:rFonts w:ascii="宋体" w:hAnsi="宋体" w:cs="宋体"/>
                <w:sz w:val="22"/>
              </w:rPr>
            </w:pPr>
            <w:r>
              <w:rPr>
                <w:rFonts w:hint="eastAsia" w:ascii="宋体" w:hAnsi="宋体" w:cs="宋体"/>
                <w:sz w:val="22"/>
              </w:rPr>
              <w:t xml:space="preserve">只</w:t>
            </w:r>
            <w:r/>
          </w:p>
        </w:tc>
        <w:tc>
          <w:tcPr>
            <w:tcW w:w="408" w:type="pct"/>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Cs w:val="21"/>
              </w:rPr>
              <w:t xml:space="preserve">10、交警大队</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Cs w:val="21"/>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Cs w:val="21"/>
              </w:rPr>
              <w:t xml:space="preserve">　</w:t>
            </w:r>
            <w:r/>
          </w:p>
        </w:tc>
      </w:tr>
      <w:tr>
        <w:trPr>
          <w:jc w:val="center"/>
          <w:trHeight w:val="450"/>
        </w:trPr>
        <w:tc>
          <w:tcPr>
            <w:gridSpan w:val="7"/>
            <w:tcW w:w="4233" w:type="pct"/>
            <w:vAlign w:val="center"/>
            <w:textDirection w:val="lrTb"/>
            <w:noWrap w:val="false"/>
          </w:tcPr>
          <w:p>
            <w:pPr>
              <w:jc w:val="left"/>
              <w:rPr>
                <w:rFonts w:ascii="宋体" w:hAnsi="宋体" w:cs="宋体"/>
                <w:b/>
                <w:bCs/>
                <w:sz w:val="22"/>
              </w:rPr>
            </w:pPr>
            <w:r>
              <w:rPr>
                <w:rFonts w:hint="eastAsia" w:ascii="宋体" w:hAnsi="宋体" w:cs="宋体"/>
                <w:b/>
                <w:bCs/>
                <w:szCs w:val="21"/>
              </w:rPr>
              <w:t xml:space="preserve">三、一</w:t>
            </w:r>
            <w:r>
              <w:rPr>
                <w:rFonts w:hint="eastAsia" w:ascii="宋体" w:hAnsi="宋体" w:cs="宋体"/>
                <w:b/>
                <w:bCs/>
                <w:szCs w:val="21"/>
              </w:rPr>
              <w:t xml:space="preserve">键点调</w:t>
            </w:r>
            <w:r/>
          </w:p>
        </w:tc>
        <w:tc>
          <w:tcPr>
            <w:tcW w:w="358" w:type="pct"/>
            <w:vAlign w:val="center"/>
            <w:textDirection w:val="lrTb"/>
            <w:noWrap w:val="false"/>
          </w:tcPr>
          <w:p>
            <w:pPr>
              <w:jc w:val="left"/>
              <w:rPr>
                <w:rFonts w:ascii="宋体" w:hAnsi="宋体" w:cs="宋体"/>
                <w:b/>
                <w:bCs/>
                <w:sz w:val="22"/>
              </w:rPr>
            </w:pPr>
            <w:r>
              <w:rPr>
                <w:rFonts w:hint="eastAsia" w:ascii="宋体" w:hAnsi="宋体" w:cs="宋体"/>
                <w:b/>
                <w:bCs/>
                <w:szCs w:val="21"/>
              </w:rPr>
              <w:t xml:space="preserve">　</w:t>
            </w:r>
            <w:r/>
          </w:p>
        </w:tc>
        <w:tc>
          <w:tcPr>
            <w:tcW w:w="408" w:type="pct"/>
            <w:vAlign w:val="center"/>
            <w:textDirection w:val="lrTb"/>
            <w:noWrap w:val="false"/>
          </w:tcPr>
          <w:p>
            <w:pPr>
              <w:jc w:val="left"/>
              <w:rPr>
                <w:rFonts w:ascii="宋体" w:hAnsi="宋体" w:cs="宋体"/>
                <w:b/>
                <w:bCs/>
                <w:sz w:val="22"/>
              </w:rPr>
            </w:pPr>
            <w:r>
              <w:rPr>
                <w:rFonts w:hint="eastAsia" w:ascii="宋体" w:hAnsi="宋体" w:cs="宋体"/>
                <w:b/>
                <w:bCs/>
                <w:szCs w:val="21"/>
              </w:rPr>
              <w:t xml:space="preserve">　</w:t>
            </w:r>
            <w:r/>
          </w:p>
        </w:tc>
      </w:tr>
      <w:tr>
        <w:trPr>
          <w:jc w:val="center"/>
          <w:trHeight w:val="450"/>
        </w:trPr>
        <w:tc>
          <w:tcPr>
            <w:tcW w:w="383" w:type="pct"/>
            <w:vAlign w:val="center"/>
            <w:textDirection w:val="lrTb"/>
            <w:noWrap w:val="false"/>
          </w:tcPr>
          <w:p>
            <w:pPr>
              <w:jc w:val="center"/>
              <w:rPr>
                <w:rFonts w:ascii="宋体" w:hAnsi="宋体" w:cs="宋体"/>
                <w:sz w:val="22"/>
              </w:rPr>
            </w:pPr>
            <w:r>
              <w:rPr>
                <w:rFonts w:hint="eastAsia" w:ascii="宋体" w:hAnsi="宋体" w:cs="宋体"/>
                <w:szCs w:val="21"/>
              </w:rPr>
              <w:t xml:space="preserve">1</w:t>
            </w:r>
            <w:r/>
          </w:p>
        </w:tc>
        <w:tc>
          <w:tcPr>
            <w:gridSpan w:val="2"/>
            <w:tcW w:w="714" w:type="pct"/>
            <w:vAlign w:val="center"/>
            <w:textDirection w:val="lrTb"/>
            <w:noWrap w:val="false"/>
          </w:tcPr>
          <w:p>
            <w:pPr>
              <w:rPr>
                <w:rFonts w:ascii="宋体" w:hAnsi="宋体" w:cs="宋体"/>
                <w:sz w:val="22"/>
              </w:rPr>
            </w:pPr>
            <w:r>
              <w:rPr>
                <w:rFonts w:hint="eastAsia" w:ascii="宋体" w:hAnsi="宋体" w:cs="宋体"/>
                <w:szCs w:val="21"/>
              </w:rPr>
              <w:t xml:space="preserve">高清会议终端</w:t>
            </w:r>
            <w:r/>
          </w:p>
        </w:tc>
        <w:tc>
          <w:tcPr>
            <w:gridSpan w:val="2"/>
            <w:tcW w:w="714" w:type="pct"/>
            <w:vAlign w:val="center"/>
            <w:textDirection w:val="lrTb"/>
            <w:noWrap w:val="false"/>
          </w:tcPr>
          <w:p>
            <w:pPr>
              <w:jc w:val="center"/>
              <w:rPr>
                <w:rFonts w:ascii="宋体" w:hAnsi="宋体" w:cs="宋体"/>
                <w:sz w:val="22"/>
              </w:rPr>
            </w:pPr>
            <w:r>
              <w:rPr>
                <w:rFonts w:hint="eastAsia" w:ascii="宋体" w:hAnsi="宋体" w:cs="宋体"/>
                <w:szCs w:val="21"/>
              </w:rPr>
              <w:t xml:space="preserve">科达</w:t>
            </w:r>
            <w:r/>
          </w:p>
        </w:tc>
        <w:tc>
          <w:tcPr>
            <w:gridSpan w:val="2"/>
            <w:tcW w:w="2421" w:type="pct"/>
            <w:vAlign w:val="center"/>
            <w:textDirection w:val="lrTb"/>
            <w:noWrap w:val="false"/>
          </w:tcPr>
          <w:p>
            <w:pPr>
              <w:jc w:val="left"/>
              <w:rPr>
                <w:rFonts w:ascii="宋体" w:hAnsi="宋体" w:cs="宋体"/>
                <w:sz w:val="22"/>
              </w:rPr>
            </w:pPr>
            <w:r>
              <w:rPr>
                <w:rFonts w:hint="eastAsia" w:ascii="宋体" w:hAnsi="宋体" w:cs="宋体"/>
                <w:szCs w:val="21"/>
              </w:rPr>
              <w:t xml:space="preserve">H800-点调、江苏公安</w:t>
            </w:r>
            <w:r>
              <w:rPr>
                <w:rFonts w:hint="eastAsia" w:ascii="宋体" w:hAnsi="宋体" w:cs="宋体"/>
                <w:szCs w:val="21"/>
              </w:rPr>
              <w:t xml:space="preserve">一键点调专用</w:t>
            </w:r>
            <w:r/>
          </w:p>
        </w:tc>
        <w:tc>
          <w:tcPr>
            <w:tcW w:w="358" w:type="pct"/>
            <w:vAlign w:val="center"/>
            <w:textDirection w:val="lrTb"/>
            <w:noWrap w:val="false"/>
          </w:tcPr>
          <w:p>
            <w:pPr>
              <w:jc w:val="center"/>
              <w:rPr>
                <w:rFonts w:ascii="宋体" w:hAnsi="宋体" w:cs="宋体"/>
                <w:sz w:val="22"/>
              </w:rPr>
            </w:pPr>
            <w:r>
              <w:rPr>
                <w:rFonts w:hint="eastAsia" w:ascii="宋体" w:hAnsi="宋体" w:cs="宋体"/>
                <w:szCs w:val="21"/>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Cs w:val="21"/>
              </w:rPr>
              <w:t xml:space="preserve">1</w:t>
            </w:r>
            <w:r/>
          </w:p>
        </w:tc>
      </w:tr>
      <w:tr>
        <w:trPr>
          <w:jc w:val="center"/>
          <w:trHeight w:val="270"/>
        </w:trPr>
        <w:tc>
          <w:tcPr>
            <w:tcW w:w="383" w:type="pct"/>
            <w:vAlign w:val="center"/>
            <w:textDirection w:val="lrTb"/>
            <w:noWrap w:val="false"/>
          </w:tcPr>
          <w:p>
            <w:pPr>
              <w:jc w:val="center"/>
              <w:rPr>
                <w:rFonts w:ascii="宋体" w:hAnsi="宋体" w:cs="宋体"/>
                <w:sz w:val="22"/>
              </w:rPr>
            </w:pPr>
            <w:r>
              <w:rPr>
                <w:rFonts w:hint="eastAsia" w:ascii="宋体" w:hAnsi="宋体" w:cs="宋体"/>
                <w:szCs w:val="21"/>
              </w:rPr>
              <w:t xml:space="preserve">2</w:t>
            </w:r>
            <w:r/>
          </w:p>
        </w:tc>
        <w:tc>
          <w:tcPr>
            <w:gridSpan w:val="2"/>
            <w:tcW w:w="714" w:type="pct"/>
            <w:vAlign w:val="center"/>
            <w:textDirection w:val="lrTb"/>
            <w:noWrap w:val="false"/>
          </w:tcPr>
          <w:p>
            <w:pPr>
              <w:jc w:val="left"/>
              <w:rPr>
                <w:rFonts w:ascii="宋体" w:hAnsi="宋体" w:cs="宋体"/>
                <w:sz w:val="22"/>
              </w:rPr>
            </w:pPr>
            <w:r>
              <w:rPr>
                <w:rFonts w:hint="eastAsia" w:ascii="宋体" w:hAnsi="宋体" w:cs="宋体"/>
                <w:szCs w:val="21"/>
              </w:rPr>
              <w:t xml:space="preserve">HDMI分配器</w:t>
            </w:r>
            <w:r/>
          </w:p>
        </w:tc>
        <w:tc>
          <w:tcPr>
            <w:gridSpan w:val="2"/>
            <w:tcW w:w="714" w:type="pct"/>
            <w:vAlign w:val="center"/>
            <w:textDirection w:val="lrTb"/>
            <w:noWrap w:val="false"/>
          </w:tcPr>
          <w:p>
            <w:pPr>
              <w:jc w:val="center"/>
              <w:rPr>
                <w:rFonts w:ascii="宋体" w:hAnsi="宋体" w:cs="宋体"/>
                <w:sz w:val="22"/>
              </w:rPr>
            </w:pPr>
            <w:r>
              <w:rPr>
                <w:rFonts w:hint="eastAsia" w:ascii="宋体" w:hAnsi="宋体" w:cs="宋体"/>
                <w:szCs w:val="21"/>
              </w:rPr>
              <w:t xml:space="preserve">国产</w:t>
            </w:r>
            <w:r/>
          </w:p>
        </w:tc>
        <w:tc>
          <w:tcPr>
            <w:gridSpan w:val="2"/>
            <w:tcW w:w="2421" w:type="pct"/>
            <w:vAlign w:val="center"/>
            <w:textDirection w:val="lrTb"/>
            <w:noWrap w:val="false"/>
          </w:tcPr>
          <w:p>
            <w:pPr>
              <w:jc w:val="left"/>
              <w:rPr>
                <w:rFonts w:ascii="宋体" w:hAnsi="宋体" w:cs="宋体"/>
                <w:sz w:val="22"/>
              </w:rPr>
            </w:pPr>
            <w:r>
              <w:rPr>
                <w:rFonts w:hint="eastAsia" w:ascii="宋体" w:hAnsi="宋体" w:cs="宋体"/>
                <w:szCs w:val="21"/>
              </w:rPr>
              <w:t xml:space="preserve">国产、一进四出分配器</w:t>
            </w:r>
            <w:r/>
          </w:p>
        </w:tc>
        <w:tc>
          <w:tcPr>
            <w:tcW w:w="358" w:type="pct"/>
            <w:vAlign w:val="center"/>
            <w:textDirection w:val="lrTb"/>
            <w:noWrap w:val="false"/>
          </w:tcPr>
          <w:p>
            <w:pPr>
              <w:jc w:val="center"/>
              <w:rPr>
                <w:rFonts w:ascii="宋体" w:hAnsi="宋体" w:cs="宋体"/>
                <w:sz w:val="22"/>
              </w:rPr>
            </w:pPr>
            <w:r>
              <w:rPr>
                <w:rFonts w:hint="eastAsia" w:ascii="宋体" w:hAnsi="宋体" w:cs="宋体"/>
                <w:szCs w:val="21"/>
              </w:rPr>
              <w:t xml:space="preserve">台</w:t>
            </w:r>
            <w:r/>
          </w:p>
        </w:tc>
        <w:tc>
          <w:tcPr>
            <w:tcW w:w="408" w:type="pct"/>
            <w:vAlign w:val="center"/>
            <w:textDirection w:val="lrTb"/>
            <w:noWrap w:val="false"/>
          </w:tcPr>
          <w:p>
            <w:pPr>
              <w:jc w:val="center"/>
              <w:rPr>
                <w:rFonts w:ascii="宋体" w:hAnsi="宋体" w:cs="宋体"/>
                <w:sz w:val="22"/>
              </w:rPr>
            </w:pPr>
            <w:r>
              <w:rPr>
                <w:rFonts w:hint="eastAsia" w:ascii="宋体" w:hAnsi="宋体" w:cs="宋体"/>
                <w:szCs w:val="21"/>
              </w:rPr>
              <w:t xml:space="preserve">1</w:t>
            </w:r>
            <w:r/>
          </w:p>
        </w:tc>
      </w:tr>
    </w:tbl>
    <w:p>
      <w:pPr>
        <w:spacing w:before="67"/>
        <w:rPr>
          <w:sz w:val="24"/>
          <w:szCs w:val="21"/>
        </w:rPr>
      </w:pPr>
      <w:r>
        <w:rPr>
          <w:sz w:val="24"/>
          <w:szCs w:val="21"/>
        </w:rPr>
      </w:r>
      <w:r/>
    </w:p>
    <w:p>
      <w:pPr>
        <w:pStyle w:val="870"/>
        <w:spacing w:before="142" w:line="219" w:lineRule="auto"/>
        <w:rPr>
          <w:rFonts w:ascii="宋体" w:hAnsi="宋体" w:cs="宋体"/>
          <w:sz w:val="24"/>
        </w:rPr>
      </w:pPr>
      <w:r>
        <w:rPr>
          <w:rFonts w:hint="eastAsia" w:ascii="宋体" w:hAnsi="宋体" w:cs="宋体"/>
          <w:sz w:val="24"/>
        </w:rPr>
        <w:t xml:space="preserve">1.6.苏州市公安局高新区分局程控交换机维保</w:t>
      </w:r>
      <w:r/>
    </w:p>
    <w:p>
      <w:pPr>
        <w:ind w:firstLine="480"/>
        <w:spacing w:line="148" w:lineRule="exact"/>
        <w:rPr>
          <w:sz w:val="24"/>
          <w:szCs w:val="21"/>
        </w:rPr>
      </w:pPr>
      <w:r>
        <w:rPr>
          <w:sz w:val="24"/>
          <w:szCs w:val="21"/>
        </w:rPr>
      </w:r>
      <w:r/>
    </w:p>
    <w:tbl>
      <w:tblPr>
        <w:tblStyle w:val="1162"/>
        <w:tblW w:w="9214" w:type="dxa"/>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2"/>
        <w:gridCol w:w="1288"/>
        <w:gridCol w:w="1312"/>
        <w:gridCol w:w="4417"/>
        <w:gridCol w:w="668"/>
        <w:gridCol w:w="817"/>
      </w:tblGrid>
      <w:tr>
        <w:trPr>
          <w:trHeight w:val="343"/>
        </w:trPr>
        <w:tc>
          <w:tcPr>
            <w:tcW w:w="712" w:type="dxa"/>
            <w:vAlign w:val="center"/>
            <w:textDirection w:val="lrTb"/>
            <w:noWrap w:val="false"/>
          </w:tcPr>
          <w:p>
            <w:pPr>
              <w:jc w:val="center"/>
              <w:widowControl/>
              <w:rPr>
                <w:sz w:val="20"/>
                <w:szCs w:val="20"/>
              </w:rPr>
            </w:pPr>
            <w:r>
              <w:rPr>
                <w:rFonts w:hint="eastAsia" w:ascii="宋体" w:hAnsi="宋体" w:cs="宋体"/>
                <w:sz w:val="22"/>
                <w:lang w:bidi="ar"/>
              </w:rPr>
              <w:t xml:space="preserve">序号</w:t>
            </w:r>
            <w:r/>
          </w:p>
        </w:tc>
        <w:tc>
          <w:tcPr>
            <w:tcW w:w="1288" w:type="dxa"/>
            <w:vAlign w:val="center"/>
            <w:textDirection w:val="lrTb"/>
            <w:noWrap w:val="false"/>
          </w:tcPr>
          <w:p>
            <w:pPr>
              <w:ind w:firstLine="440"/>
              <w:jc w:val="center"/>
              <w:widowControl/>
              <w:rPr>
                <w:sz w:val="20"/>
                <w:szCs w:val="20"/>
              </w:rPr>
            </w:pPr>
            <w:r>
              <w:rPr>
                <w:rFonts w:hint="eastAsia" w:ascii="宋体" w:hAnsi="宋体" w:cs="宋体"/>
                <w:sz w:val="22"/>
                <w:lang w:bidi="ar"/>
              </w:rPr>
              <w:t xml:space="preserve">设备名称</w:t>
            </w:r>
            <w:r/>
          </w:p>
        </w:tc>
        <w:tc>
          <w:tcPr>
            <w:tcW w:w="1312" w:type="dxa"/>
            <w:vAlign w:val="center"/>
            <w:textDirection w:val="lrTb"/>
            <w:noWrap w:val="false"/>
          </w:tcPr>
          <w:p>
            <w:pPr>
              <w:jc w:val="center"/>
              <w:widowControl/>
              <w:rPr>
                <w:sz w:val="20"/>
                <w:szCs w:val="20"/>
              </w:rPr>
            </w:pPr>
            <w:r>
              <w:rPr>
                <w:rFonts w:hint="eastAsia" w:ascii="宋体" w:hAnsi="宋体" w:cs="宋体"/>
                <w:sz w:val="22"/>
                <w:lang w:bidi="ar"/>
              </w:rPr>
              <w:t xml:space="preserve">品牌</w:t>
            </w:r>
            <w:r/>
          </w:p>
        </w:tc>
        <w:tc>
          <w:tcPr>
            <w:tcW w:w="4417" w:type="dxa"/>
            <w:vAlign w:val="center"/>
            <w:textDirection w:val="lrTb"/>
            <w:noWrap w:val="false"/>
          </w:tcPr>
          <w:p>
            <w:pPr>
              <w:ind w:firstLine="440"/>
              <w:jc w:val="center"/>
              <w:widowControl/>
              <w:rPr>
                <w:sz w:val="20"/>
                <w:szCs w:val="20"/>
              </w:rPr>
            </w:pPr>
            <w:r>
              <w:rPr>
                <w:rFonts w:hint="eastAsia" w:ascii="宋体" w:hAnsi="宋体" w:cs="宋体"/>
                <w:sz w:val="22"/>
                <w:lang w:bidi="ar"/>
              </w:rPr>
              <w:t xml:space="preserve">型号、规格</w:t>
            </w:r>
            <w:r/>
          </w:p>
        </w:tc>
        <w:tc>
          <w:tcPr>
            <w:tcW w:w="668" w:type="dxa"/>
            <w:vAlign w:val="center"/>
            <w:textDirection w:val="lrTb"/>
            <w:noWrap w:val="false"/>
          </w:tcPr>
          <w:p>
            <w:pPr>
              <w:widowControl/>
              <w:rPr>
                <w:sz w:val="20"/>
                <w:szCs w:val="20"/>
              </w:rPr>
            </w:pPr>
            <w:r>
              <w:rPr>
                <w:rFonts w:hint="eastAsia" w:ascii="宋体" w:hAnsi="宋体" w:cs="宋体"/>
                <w:sz w:val="22"/>
                <w:lang w:bidi="ar"/>
              </w:rPr>
              <w:t xml:space="preserve">单位</w:t>
            </w:r>
            <w:r/>
          </w:p>
        </w:tc>
        <w:tc>
          <w:tcPr>
            <w:tcW w:w="817" w:type="dxa"/>
            <w:vAlign w:val="center"/>
            <w:textDirection w:val="lrTb"/>
            <w:noWrap w:val="false"/>
          </w:tcPr>
          <w:p>
            <w:pPr>
              <w:widowControl/>
              <w:rPr>
                <w:sz w:val="20"/>
                <w:szCs w:val="20"/>
              </w:rPr>
            </w:pPr>
            <w:r>
              <w:rPr>
                <w:rFonts w:hint="eastAsia" w:ascii="宋体" w:hAnsi="宋体" w:cs="宋体"/>
                <w:sz w:val="22"/>
                <w:lang w:bidi="ar"/>
              </w:rPr>
              <w:t xml:space="preserve">数量</w:t>
            </w:r>
            <w:r/>
          </w:p>
        </w:tc>
      </w:tr>
      <w:tr>
        <w:trPr>
          <w:trHeight w:val="806"/>
        </w:trPr>
        <w:tc>
          <w:tcPr>
            <w:tcW w:w="712" w:type="dxa"/>
            <w:vAlign w:val="center"/>
            <w:textDirection w:val="lrTb"/>
            <w:noWrap w:val="false"/>
          </w:tcPr>
          <w:p>
            <w:pPr>
              <w:jc w:val="center"/>
              <w:widowControl/>
              <w:rPr>
                <w:sz w:val="20"/>
                <w:szCs w:val="20"/>
              </w:rPr>
            </w:pPr>
            <w:r>
              <w:rPr>
                <w:rFonts w:hint="eastAsia" w:ascii="宋体" w:hAnsi="宋体" w:cs="宋体"/>
                <w:sz w:val="22"/>
                <w:lang w:bidi="ar"/>
              </w:rPr>
              <w:t xml:space="preserve">1</w:t>
            </w:r>
            <w:r/>
          </w:p>
        </w:tc>
        <w:tc>
          <w:tcPr>
            <w:tcW w:w="1288" w:type="dxa"/>
            <w:vAlign w:val="center"/>
            <w:textDirection w:val="lrTb"/>
            <w:noWrap w:val="false"/>
          </w:tcPr>
          <w:p>
            <w:pPr>
              <w:jc w:val="center"/>
              <w:widowControl/>
              <w:rPr>
                <w:sz w:val="20"/>
                <w:szCs w:val="20"/>
              </w:rPr>
            </w:pPr>
            <w:r>
              <w:rPr>
                <w:rFonts w:hint="eastAsia" w:ascii="宋体" w:hAnsi="宋体" w:cs="宋体"/>
                <w:sz w:val="22"/>
                <w:lang w:bidi="ar"/>
              </w:rPr>
              <w:t xml:space="preserve">电话程控交换机1</w:t>
            </w:r>
            <w:r/>
          </w:p>
        </w:tc>
        <w:tc>
          <w:tcPr>
            <w:tcW w:w="1312" w:type="dxa"/>
            <w:vAlign w:val="center"/>
            <w:textDirection w:val="lrTb"/>
            <w:noWrap w:val="false"/>
          </w:tcPr>
          <w:p>
            <w:pPr>
              <w:jc w:val="center"/>
              <w:widowControl/>
              <w:rPr>
                <w:sz w:val="20"/>
                <w:szCs w:val="20"/>
              </w:rPr>
            </w:pPr>
            <w:r>
              <w:rPr>
                <w:rFonts w:hint="eastAsia" w:ascii="宋体" w:hAnsi="宋体" w:cs="宋体"/>
                <w:sz w:val="22"/>
                <w:lang w:bidi="ar"/>
              </w:rPr>
              <w:t xml:space="preserve">思孚</w:t>
            </w:r>
            <w:r/>
          </w:p>
        </w:tc>
        <w:tc>
          <w:tcPr>
            <w:tcW w:w="4417" w:type="dxa"/>
            <w:vAlign w:val="center"/>
            <w:textDirection w:val="lrTb"/>
            <w:noWrap w:val="false"/>
          </w:tcPr>
          <w:p>
            <w:pPr>
              <w:jc w:val="center"/>
              <w:widowControl/>
              <w:rPr>
                <w:sz w:val="20"/>
                <w:szCs w:val="20"/>
              </w:rPr>
            </w:pPr>
            <w:r>
              <w:rPr>
                <w:rFonts w:hint="eastAsia" w:ascii="宋体" w:hAnsi="宋体" w:cs="宋体"/>
                <w:sz w:val="22"/>
                <w:lang w:bidi="ar"/>
              </w:rPr>
              <w:t xml:space="preserve">SOPHO MG2000</w:t>
            </w:r>
            <w:r/>
          </w:p>
        </w:tc>
        <w:tc>
          <w:tcPr>
            <w:tcW w:w="668" w:type="dxa"/>
            <w:vAlign w:val="center"/>
            <w:textDirection w:val="lrTb"/>
            <w:noWrap w:val="false"/>
          </w:tcPr>
          <w:p>
            <w:pPr>
              <w:widowControl/>
              <w:rPr>
                <w:sz w:val="20"/>
                <w:szCs w:val="20"/>
              </w:rPr>
            </w:pPr>
            <w:r>
              <w:rPr>
                <w:rFonts w:hint="eastAsia" w:ascii="宋体" w:hAnsi="宋体" w:cs="宋体"/>
                <w:sz w:val="22"/>
                <w:lang w:bidi="ar"/>
              </w:rPr>
              <w:t xml:space="preserve">台</w:t>
            </w:r>
            <w:r/>
          </w:p>
        </w:tc>
        <w:tc>
          <w:tcPr>
            <w:tcW w:w="817" w:type="dxa"/>
            <w:vAlign w:val="center"/>
            <w:textDirection w:val="lrTb"/>
            <w:noWrap w:val="false"/>
          </w:tcPr>
          <w:p>
            <w:pPr>
              <w:ind w:firstLine="440"/>
              <w:widowControl/>
              <w:rPr>
                <w:sz w:val="20"/>
                <w:szCs w:val="20"/>
              </w:rPr>
            </w:pPr>
            <w:r>
              <w:rPr>
                <w:rFonts w:hint="eastAsia" w:ascii="宋体" w:hAnsi="宋体" w:cs="宋体"/>
                <w:sz w:val="22"/>
                <w:lang w:bidi="ar"/>
              </w:rPr>
              <w:t xml:space="preserve">18</w:t>
            </w:r>
            <w:r/>
          </w:p>
        </w:tc>
      </w:tr>
      <w:tr>
        <w:trPr>
          <w:trHeight w:val="810"/>
        </w:trPr>
        <w:tc>
          <w:tcPr>
            <w:tcW w:w="712" w:type="dxa"/>
            <w:vAlign w:val="center"/>
            <w:textDirection w:val="lrTb"/>
            <w:noWrap w:val="false"/>
          </w:tcPr>
          <w:p>
            <w:pPr>
              <w:jc w:val="center"/>
              <w:widowControl/>
              <w:rPr>
                <w:sz w:val="20"/>
                <w:szCs w:val="20"/>
              </w:rPr>
            </w:pPr>
            <w:r>
              <w:rPr>
                <w:rFonts w:hint="eastAsia" w:ascii="宋体" w:hAnsi="宋体" w:cs="宋体"/>
                <w:sz w:val="22"/>
                <w:lang w:bidi="ar"/>
              </w:rPr>
              <w:t xml:space="preserve">2</w:t>
            </w:r>
            <w:r/>
          </w:p>
        </w:tc>
        <w:tc>
          <w:tcPr>
            <w:tcW w:w="1288" w:type="dxa"/>
            <w:vAlign w:val="center"/>
            <w:textDirection w:val="lrTb"/>
            <w:noWrap w:val="false"/>
          </w:tcPr>
          <w:p>
            <w:pPr>
              <w:jc w:val="center"/>
              <w:widowControl/>
              <w:rPr>
                <w:sz w:val="20"/>
                <w:szCs w:val="20"/>
              </w:rPr>
            </w:pPr>
            <w:r>
              <w:rPr>
                <w:rFonts w:hint="eastAsia" w:ascii="宋体" w:hAnsi="宋体" w:cs="宋体"/>
                <w:sz w:val="22"/>
                <w:lang w:bidi="ar"/>
              </w:rPr>
              <w:t xml:space="preserve">电话程控交换机2</w:t>
            </w:r>
            <w:r/>
          </w:p>
        </w:tc>
        <w:tc>
          <w:tcPr>
            <w:tcW w:w="1312" w:type="dxa"/>
            <w:vAlign w:val="center"/>
            <w:textDirection w:val="lrTb"/>
            <w:noWrap w:val="false"/>
          </w:tcPr>
          <w:p>
            <w:pPr>
              <w:jc w:val="center"/>
              <w:widowControl/>
              <w:rPr>
                <w:sz w:val="20"/>
                <w:szCs w:val="20"/>
              </w:rPr>
            </w:pPr>
            <w:r>
              <w:rPr>
                <w:rFonts w:hint="eastAsia" w:ascii="宋体" w:hAnsi="宋体" w:cs="宋体"/>
                <w:sz w:val="22"/>
                <w:lang w:bidi="ar"/>
              </w:rPr>
              <w:t xml:space="preserve">思孚</w:t>
            </w:r>
            <w:r/>
          </w:p>
        </w:tc>
        <w:tc>
          <w:tcPr>
            <w:tcW w:w="4417" w:type="dxa"/>
            <w:vAlign w:val="center"/>
            <w:textDirection w:val="lrTb"/>
            <w:noWrap w:val="false"/>
          </w:tcPr>
          <w:p>
            <w:pPr>
              <w:jc w:val="center"/>
              <w:widowControl/>
              <w:rPr>
                <w:sz w:val="20"/>
                <w:szCs w:val="20"/>
              </w:rPr>
            </w:pPr>
            <w:r>
              <w:rPr>
                <w:rFonts w:hint="eastAsia" w:ascii="宋体" w:hAnsi="宋体" w:cs="宋体"/>
                <w:sz w:val="22"/>
                <w:lang w:bidi="ar"/>
              </w:rPr>
              <w:t xml:space="preserve">SOPHO KA228i</w:t>
            </w:r>
            <w:r/>
          </w:p>
        </w:tc>
        <w:tc>
          <w:tcPr>
            <w:tcW w:w="668" w:type="dxa"/>
            <w:vAlign w:val="center"/>
            <w:textDirection w:val="lrTb"/>
            <w:noWrap w:val="false"/>
          </w:tcPr>
          <w:p>
            <w:pPr>
              <w:widowControl/>
              <w:rPr>
                <w:sz w:val="20"/>
                <w:szCs w:val="20"/>
              </w:rPr>
            </w:pPr>
            <w:r>
              <w:rPr>
                <w:rFonts w:hint="eastAsia" w:ascii="宋体" w:hAnsi="宋体" w:cs="宋体"/>
                <w:sz w:val="22"/>
                <w:lang w:bidi="ar"/>
              </w:rPr>
              <w:t xml:space="preserve">台</w:t>
            </w:r>
            <w:r/>
          </w:p>
        </w:tc>
        <w:tc>
          <w:tcPr>
            <w:tcW w:w="817" w:type="dxa"/>
            <w:vAlign w:val="center"/>
            <w:textDirection w:val="lrTb"/>
            <w:noWrap w:val="false"/>
          </w:tcPr>
          <w:p>
            <w:pPr>
              <w:ind w:firstLine="440"/>
              <w:widowControl/>
              <w:rPr>
                <w:sz w:val="20"/>
                <w:szCs w:val="20"/>
              </w:rPr>
            </w:pPr>
            <w:r>
              <w:rPr>
                <w:rFonts w:hint="eastAsia" w:ascii="宋体" w:hAnsi="宋体" w:cs="宋体"/>
                <w:sz w:val="22"/>
                <w:lang w:bidi="ar"/>
              </w:rPr>
              <w:t xml:space="preserve">4</w:t>
            </w:r>
            <w:r/>
          </w:p>
        </w:tc>
      </w:tr>
    </w:tbl>
    <w:p>
      <w:pPr>
        <w:pStyle w:val="870"/>
        <w:spacing w:before="142" w:line="219" w:lineRule="auto"/>
        <w:rPr>
          <w:rFonts w:ascii="宋体" w:hAnsi="宋体" w:cs="宋体"/>
          <w:sz w:val="24"/>
        </w:rPr>
      </w:pPr>
      <w:r>
        <w:rPr>
          <w:rFonts w:hint="eastAsia" w:ascii="宋体" w:hAnsi="宋体" w:cs="宋体"/>
          <w:sz w:val="24"/>
        </w:rPr>
        <w:t xml:space="preserve">1.7.苏州市公安局高新区分局虎丘</w:t>
      </w:r>
      <w:r>
        <w:rPr>
          <w:rFonts w:hint="eastAsia" w:ascii="宋体" w:hAnsi="宋体" w:cs="宋体"/>
          <w:sz w:val="24"/>
        </w:rPr>
        <w:t xml:space="preserve">区网警</w:t>
      </w:r>
      <w:r>
        <w:rPr>
          <w:rFonts w:hint="eastAsia" w:ascii="宋体" w:hAnsi="宋体" w:cs="宋体"/>
          <w:sz w:val="24"/>
        </w:rPr>
        <w:t xml:space="preserve">作战分中心维保</w:t>
      </w:r>
      <w:r/>
    </w:p>
    <w:tbl>
      <w:tblPr>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6"/>
        <w:gridCol w:w="1336"/>
        <w:gridCol w:w="996"/>
        <w:gridCol w:w="4336"/>
        <w:gridCol w:w="795"/>
        <w:gridCol w:w="720"/>
      </w:tblGrid>
      <w:tr>
        <w:trPr>
          <w:jc w:val="center"/>
          <w:trHeight w:val="412"/>
          <w:tblHeader/>
        </w:trPr>
        <w:tc>
          <w:tcPr>
            <w:tcW w:w="110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W w:w="133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设备名称</w:t>
            </w:r>
            <w:r/>
          </w:p>
        </w:tc>
        <w:tc>
          <w:tcPr>
            <w:tcW w:w="99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品牌</w:t>
            </w:r>
            <w:r/>
          </w:p>
        </w:tc>
        <w:tc>
          <w:tcPr>
            <w:tcW w:w="433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型号、规格</w:t>
            </w:r>
            <w:r/>
          </w:p>
        </w:tc>
        <w:tc>
          <w:tcPr>
            <w:tcW w:w="79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单位</w:t>
            </w:r>
            <w:r/>
          </w:p>
        </w:tc>
        <w:tc>
          <w:tcPr>
            <w:tcW w:w="72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数量</w:t>
            </w:r>
            <w:r/>
          </w:p>
        </w:tc>
      </w:tr>
      <w:tr>
        <w:trPr>
          <w:jc w:val="center"/>
          <w:trHeight w:val="397"/>
        </w:trPr>
        <w:tc>
          <w:tcPr>
            <w:gridSpan w:val="6"/>
            <w:tcW w:w="9289"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一、作战中心</w:t>
            </w:r>
            <w:r>
              <w:rPr>
                <w:rFonts w:hint="eastAsia" w:ascii="宋体" w:hAnsi="宋体" w:cs="宋体"/>
                <w:b/>
                <w:bCs/>
                <w:szCs w:val="21"/>
              </w:rPr>
              <w:t xml:space="preserve">一</w:t>
            </w:r>
            <w:r/>
          </w:p>
        </w:tc>
      </w:tr>
      <w:tr>
        <w:trPr>
          <w:jc w:val="center"/>
          <w:trHeight w:val="457"/>
        </w:trPr>
        <w:tc>
          <w:tcPr>
            <w:gridSpan w:val="2"/>
            <w:tcW w:w="2442"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1.1显示系统</w:t>
            </w:r>
            <w:r/>
          </w:p>
        </w:tc>
        <w:tc>
          <w:tcPr>
            <w:tcW w:w="99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　</w:t>
            </w:r>
            <w:r/>
          </w:p>
        </w:tc>
        <w:tc>
          <w:tcPr>
            <w:tcW w:w="4336"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　</w:t>
            </w:r>
            <w:r/>
          </w:p>
        </w:tc>
        <w:tc>
          <w:tcPr>
            <w:tcW w:w="795"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　</w:t>
            </w:r>
            <w:r/>
          </w:p>
        </w:tc>
        <w:tc>
          <w:tcPr>
            <w:tcW w:w="720"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　</w:t>
            </w:r>
            <w:r/>
          </w:p>
        </w:tc>
      </w:tr>
      <w:tr>
        <w:trPr>
          <w:jc w:val="center"/>
          <w:trHeight w:val="810"/>
        </w:trPr>
        <w:tc>
          <w:tcPr>
            <w:tcW w:w="110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36" w:type="dxa"/>
            <w:vAlign w:val="center"/>
            <w:textDirection w:val="lrTb"/>
            <w:noWrap w:val="false"/>
          </w:tcPr>
          <w:p>
            <w:pPr>
              <w:jc w:val="left"/>
              <w:rPr>
                <w:rFonts w:ascii="宋体" w:hAnsi="宋体" w:cs="宋体"/>
                <w:szCs w:val="21"/>
              </w:rPr>
            </w:pPr>
            <w:r>
              <w:rPr>
                <w:rFonts w:hint="eastAsia" w:ascii="宋体" w:hAnsi="宋体" w:cs="宋体"/>
                <w:szCs w:val="21"/>
              </w:rPr>
              <w:t xml:space="preserve">46寸液晶背光拼接屏</w:t>
            </w:r>
            <w:r/>
          </w:p>
        </w:tc>
        <w:tc>
          <w:tcPr>
            <w:tcW w:w="996" w:type="dxa"/>
            <w:vAlign w:val="center"/>
            <w:textDirection w:val="lrTb"/>
            <w:noWrap w:val="false"/>
          </w:tcPr>
          <w:p>
            <w:pPr>
              <w:jc w:val="center"/>
              <w:rPr>
                <w:rFonts w:ascii="宋体" w:hAnsi="宋体" w:cs="宋体"/>
                <w:szCs w:val="21"/>
              </w:rPr>
            </w:pPr>
            <w:r>
              <w:rPr>
                <w:rFonts w:hint="eastAsia" w:ascii="宋体" w:hAnsi="宋体" w:cs="宋体"/>
                <w:szCs w:val="21"/>
              </w:rPr>
              <w:t xml:space="preserve">帝彩无限</w:t>
            </w:r>
            <w:r/>
          </w:p>
        </w:tc>
        <w:tc>
          <w:tcPr>
            <w:tcW w:w="4336" w:type="dxa"/>
            <w:vAlign w:val="center"/>
            <w:textDirection w:val="lrTb"/>
            <w:noWrap w:val="false"/>
          </w:tcPr>
          <w:p>
            <w:pPr>
              <w:jc w:val="left"/>
              <w:rPr>
                <w:rFonts w:ascii="宋体" w:hAnsi="宋体" w:cs="宋体"/>
                <w:szCs w:val="21"/>
              </w:rPr>
            </w:pPr>
            <w:r>
              <w:rPr>
                <w:rFonts w:hint="eastAsia" w:ascii="宋体" w:hAnsi="宋体" w:cs="宋体"/>
                <w:szCs w:val="21"/>
              </w:rPr>
              <w:t xml:space="preserve">DC46M-SL15</w:t>
            </w:r>
            <w:r/>
          </w:p>
        </w:tc>
        <w:tc>
          <w:tcPr>
            <w:tcW w:w="795" w:type="dxa"/>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tcW w:w="720"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jc w:val="center"/>
          <w:trHeight w:val="540"/>
        </w:trPr>
        <w:tc>
          <w:tcPr>
            <w:tcW w:w="110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36" w:type="dxa"/>
            <w:vAlign w:val="center"/>
            <w:textDirection w:val="lrTb"/>
            <w:noWrap w:val="false"/>
          </w:tcPr>
          <w:p>
            <w:pPr>
              <w:jc w:val="left"/>
              <w:rPr>
                <w:rFonts w:ascii="宋体" w:hAnsi="宋体" w:cs="宋体"/>
                <w:szCs w:val="21"/>
              </w:rPr>
            </w:pPr>
            <w:r>
              <w:rPr>
                <w:rFonts w:hint="eastAsia" w:ascii="宋体" w:hAnsi="宋体" w:cs="宋体"/>
                <w:szCs w:val="21"/>
              </w:rPr>
              <w:t xml:space="preserve">拼接处理器</w:t>
            </w:r>
            <w:r/>
          </w:p>
        </w:tc>
        <w:tc>
          <w:tcPr>
            <w:tcW w:w="996" w:type="dxa"/>
            <w:vAlign w:val="center"/>
            <w:textDirection w:val="lrTb"/>
            <w:noWrap w:val="false"/>
          </w:tcPr>
          <w:p>
            <w:pPr>
              <w:jc w:val="center"/>
              <w:rPr>
                <w:rFonts w:ascii="宋体" w:hAnsi="宋体" w:cs="宋体"/>
                <w:szCs w:val="21"/>
              </w:rPr>
            </w:pPr>
            <w:r>
              <w:rPr>
                <w:rFonts w:hint="eastAsia" w:ascii="宋体" w:hAnsi="宋体" w:cs="宋体"/>
                <w:szCs w:val="21"/>
              </w:rPr>
              <w:t xml:space="preserve">帝彩无限</w:t>
            </w:r>
            <w:r/>
          </w:p>
        </w:tc>
        <w:tc>
          <w:tcPr>
            <w:tcW w:w="4336" w:type="dxa"/>
            <w:vAlign w:val="center"/>
            <w:textDirection w:val="lrTb"/>
            <w:noWrap w:val="false"/>
          </w:tcPr>
          <w:p>
            <w:pPr>
              <w:jc w:val="left"/>
              <w:rPr>
                <w:rFonts w:ascii="宋体" w:hAnsi="宋体" w:cs="宋体"/>
                <w:szCs w:val="21"/>
              </w:rPr>
            </w:pPr>
            <w:r>
              <w:rPr>
                <w:rFonts w:hint="eastAsia" w:ascii="宋体" w:hAnsi="宋体" w:cs="宋体"/>
                <w:szCs w:val="21"/>
              </w:rPr>
              <w:t xml:space="preserve">定制、嵌入式控制处理器，具有2路HDMI，1路VGA，6路BNC接口。</w:t>
            </w:r>
            <w:r/>
          </w:p>
        </w:tc>
        <w:tc>
          <w:tcPr>
            <w:tcW w:w="795" w:type="dxa"/>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tcW w:w="720"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jc w:val="center"/>
          <w:trHeight w:val="270"/>
        </w:trPr>
        <w:tc>
          <w:tcPr>
            <w:tcW w:w="1106"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36" w:type="dxa"/>
            <w:vAlign w:val="center"/>
            <w:textDirection w:val="lrTb"/>
            <w:noWrap w:val="false"/>
          </w:tcPr>
          <w:p>
            <w:pPr>
              <w:jc w:val="left"/>
              <w:rPr>
                <w:rFonts w:ascii="宋体" w:hAnsi="宋体" w:cs="宋体"/>
                <w:szCs w:val="21"/>
              </w:rPr>
            </w:pPr>
            <w:r>
              <w:rPr>
                <w:rFonts w:hint="eastAsia" w:ascii="宋体" w:hAnsi="宋体" w:cs="宋体"/>
                <w:szCs w:val="21"/>
              </w:rPr>
              <w:t xml:space="preserve">电视墙</w:t>
            </w:r>
            <w:r/>
          </w:p>
        </w:tc>
        <w:tc>
          <w:tcPr>
            <w:tcW w:w="996" w:type="dxa"/>
            <w:vAlign w:val="center"/>
            <w:textDirection w:val="lrTb"/>
            <w:noWrap w:val="false"/>
          </w:tcPr>
          <w:p>
            <w:pPr>
              <w:jc w:val="center"/>
              <w:rPr>
                <w:rFonts w:ascii="宋体" w:hAnsi="宋体" w:cs="宋体"/>
                <w:szCs w:val="21"/>
              </w:rPr>
            </w:pPr>
            <w:r>
              <w:rPr>
                <w:rFonts w:hint="eastAsia" w:ascii="宋体" w:hAnsi="宋体" w:cs="宋体"/>
                <w:szCs w:val="21"/>
              </w:rPr>
              <w:t xml:space="preserve">国产</w:t>
            </w:r>
            <w:r/>
          </w:p>
        </w:tc>
        <w:tc>
          <w:tcPr>
            <w:tcW w:w="4336" w:type="dxa"/>
            <w:vAlign w:val="center"/>
            <w:textDirection w:val="lrTb"/>
            <w:noWrap w:val="false"/>
          </w:tcPr>
          <w:p>
            <w:pPr>
              <w:jc w:val="left"/>
              <w:rPr>
                <w:rFonts w:ascii="宋体" w:hAnsi="宋体" w:cs="宋体"/>
                <w:szCs w:val="21"/>
              </w:rPr>
            </w:pPr>
            <w:r>
              <w:rPr>
                <w:rFonts w:hint="eastAsia" w:ascii="宋体" w:hAnsi="宋体" w:cs="宋体"/>
                <w:szCs w:val="21"/>
              </w:rPr>
              <w:t xml:space="preserve">定制、8块屏幕标准机柜（定制）约11.3平米</w:t>
            </w:r>
            <w:r/>
          </w:p>
        </w:tc>
        <w:tc>
          <w:tcPr>
            <w:tcW w:w="795"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c>
          <w:tcPr>
            <w:tcW w:w="72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jc w:val="center"/>
          <w:trHeight w:val="1950"/>
        </w:trPr>
        <w:tc>
          <w:tcPr>
            <w:tcW w:w="1106"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336" w:type="dxa"/>
            <w:vAlign w:val="center"/>
            <w:textDirection w:val="lrTb"/>
            <w:noWrap w:val="false"/>
          </w:tcPr>
          <w:p>
            <w:pPr>
              <w:jc w:val="left"/>
              <w:rPr>
                <w:rFonts w:ascii="宋体" w:hAnsi="宋体" w:cs="宋体"/>
                <w:szCs w:val="21"/>
              </w:rPr>
            </w:pPr>
            <w:r>
              <w:rPr>
                <w:rFonts w:hint="eastAsia" w:ascii="宋体" w:hAnsi="宋体" w:cs="宋体"/>
                <w:szCs w:val="21"/>
              </w:rPr>
              <w:t xml:space="preserve">LED屏3.75双基色</w:t>
            </w:r>
            <w:r/>
          </w:p>
        </w:tc>
        <w:tc>
          <w:tcPr>
            <w:tcW w:w="996" w:type="dxa"/>
            <w:vAlign w:val="center"/>
            <w:textDirection w:val="lrTb"/>
            <w:noWrap w:val="false"/>
          </w:tcPr>
          <w:p>
            <w:pPr>
              <w:jc w:val="center"/>
              <w:rPr>
                <w:rFonts w:ascii="宋体" w:hAnsi="宋体" w:cs="宋体"/>
                <w:szCs w:val="21"/>
              </w:rPr>
            </w:pPr>
            <w:r>
              <w:rPr>
                <w:rFonts w:hint="eastAsia" w:ascii="宋体" w:hAnsi="宋体" w:cs="宋体"/>
                <w:szCs w:val="21"/>
              </w:rPr>
              <w:t xml:space="preserve">强力</w:t>
            </w:r>
            <w:r/>
          </w:p>
        </w:tc>
        <w:tc>
          <w:tcPr>
            <w:tcW w:w="4336" w:type="dxa"/>
            <w:vAlign w:val="center"/>
            <w:textDirection w:val="lrTb"/>
            <w:noWrap w:val="false"/>
          </w:tcPr>
          <w:p>
            <w:pPr>
              <w:jc w:val="left"/>
              <w:rPr>
                <w:rFonts w:ascii="宋体" w:hAnsi="宋体" w:cs="宋体"/>
                <w:szCs w:val="21"/>
              </w:rPr>
            </w:pPr>
            <w:r>
              <w:rPr>
                <w:rFonts w:hint="eastAsia" w:ascii="宋体" w:hAnsi="宋体" w:cs="宋体"/>
                <w:szCs w:val="21"/>
              </w:rPr>
              <w:t xml:space="preserve">定制、LED封装方式 点阵8*8</w:t>
            </w:r>
            <w:r/>
          </w:p>
          <w:p>
            <w:pPr>
              <w:jc w:val="left"/>
              <w:rPr>
                <w:rFonts w:ascii="宋体" w:hAnsi="宋体" w:cs="宋体"/>
                <w:szCs w:val="21"/>
              </w:rPr>
            </w:pPr>
            <w:r>
              <w:rPr>
                <w:rFonts w:hint="eastAsia" w:ascii="宋体" w:hAnsi="宋体" w:cs="宋体"/>
                <w:szCs w:val="21"/>
              </w:rPr>
              <w:t xml:space="preserve">红色LED波长 630-635nm（波段误差：±2.5n）</w:t>
            </w:r>
            <w:r/>
          </w:p>
          <w:p>
            <w:pPr>
              <w:jc w:val="left"/>
              <w:rPr>
                <w:rFonts w:ascii="宋体" w:hAnsi="宋体" w:cs="宋体"/>
                <w:szCs w:val="21"/>
              </w:rPr>
            </w:pPr>
            <w:r>
              <w:rPr>
                <w:rFonts w:hint="eastAsia" w:ascii="宋体" w:hAnsi="宋体" w:cs="宋体"/>
                <w:szCs w:val="21"/>
              </w:rPr>
              <w:t xml:space="preserve">红色LED亮度 20-30mcd</w:t>
            </w:r>
            <w:r/>
          </w:p>
          <w:p>
            <w:pPr>
              <w:jc w:val="left"/>
              <w:rPr>
                <w:rFonts w:ascii="宋体" w:hAnsi="宋体" w:cs="宋体"/>
                <w:szCs w:val="21"/>
              </w:rPr>
            </w:pPr>
            <w:r>
              <w:rPr>
                <w:rFonts w:hint="eastAsia" w:ascii="宋体" w:hAnsi="宋体" w:cs="宋体"/>
                <w:szCs w:val="21"/>
              </w:rPr>
              <w:t xml:space="preserve">绿色LED波长 560-570nm（波段误差：±2.5n）</w:t>
            </w:r>
            <w:r/>
          </w:p>
          <w:p>
            <w:pPr>
              <w:jc w:val="left"/>
              <w:rPr>
                <w:rFonts w:ascii="宋体" w:hAnsi="宋体" w:cs="宋体"/>
                <w:szCs w:val="21"/>
              </w:rPr>
            </w:pPr>
            <w:r>
              <w:rPr>
                <w:rFonts w:hint="eastAsia" w:ascii="宋体" w:hAnsi="宋体" w:cs="宋体"/>
                <w:szCs w:val="21"/>
              </w:rPr>
              <w:t xml:space="preserve">绿色LED亮度 30-35mcd</w:t>
            </w:r>
            <w:r/>
          </w:p>
          <w:p>
            <w:pPr>
              <w:jc w:val="left"/>
              <w:rPr>
                <w:rFonts w:ascii="宋体" w:hAnsi="宋体" w:cs="宋体"/>
                <w:szCs w:val="21"/>
              </w:rPr>
            </w:pPr>
            <w:r>
              <w:rPr>
                <w:rFonts w:hint="eastAsia" w:ascii="宋体" w:hAnsi="宋体" w:cs="宋体"/>
                <w:szCs w:val="21"/>
              </w:rPr>
              <w:t xml:space="preserve">水平可视角度 ≥120（+10/-10）度</w:t>
            </w:r>
            <w:r/>
          </w:p>
          <w:p>
            <w:pPr>
              <w:jc w:val="left"/>
              <w:rPr>
                <w:rFonts w:ascii="宋体" w:hAnsi="宋体" w:cs="宋体"/>
                <w:szCs w:val="21"/>
              </w:rPr>
            </w:pPr>
            <w:r>
              <w:rPr>
                <w:rFonts w:hint="eastAsia" w:ascii="宋体" w:hAnsi="宋体" w:cs="宋体"/>
                <w:szCs w:val="21"/>
              </w:rPr>
              <w:t xml:space="preserve">垂直可视角度 ≥120（+10/-10）度</w:t>
            </w:r>
            <w:r/>
          </w:p>
          <w:p>
            <w:pPr>
              <w:jc w:val="left"/>
              <w:rPr>
                <w:rFonts w:ascii="宋体" w:hAnsi="宋体" w:cs="宋体"/>
                <w:szCs w:val="21"/>
              </w:rPr>
            </w:pPr>
            <w:r>
              <w:rPr>
                <w:rFonts w:hint="eastAsia" w:ascii="宋体" w:hAnsi="宋体" w:cs="宋体"/>
                <w:szCs w:val="21"/>
              </w:rPr>
              <w:t xml:space="preserve">亮度 ≥300CD/㎡</w:t>
            </w:r>
            <w:r/>
          </w:p>
          <w:p>
            <w:pPr>
              <w:jc w:val="left"/>
              <w:rPr>
                <w:rFonts w:ascii="宋体" w:hAnsi="宋体" w:cs="宋体"/>
                <w:szCs w:val="21"/>
              </w:rPr>
            </w:pPr>
            <w:r>
              <w:rPr>
                <w:rFonts w:hint="eastAsia" w:ascii="宋体" w:hAnsi="宋体" w:cs="宋体"/>
                <w:szCs w:val="21"/>
              </w:rPr>
              <w:t xml:space="preserve">像素点间距 4.75mm</w:t>
            </w:r>
            <w:r/>
          </w:p>
          <w:p>
            <w:pPr>
              <w:jc w:val="left"/>
              <w:rPr>
                <w:rFonts w:ascii="宋体" w:hAnsi="宋体" w:cs="宋体"/>
                <w:szCs w:val="21"/>
              </w:rPr>
            </w:pPr>
            <w:r>
              <w:rPr>
                <w:rFonts w:hint="eastAsia" w:ascii="宋体" w:hAnsi="宋体" w:cs="宋体"/>
                <w:szCs w:val="21"/>
              </w:rPr>
              <w:t xml:space="preserve">像素密度 44321Dots/㎡</w:t>
            </w:r>
            <w:r/>
          </w:p>
          <w:p>
            <w:pPr>
              <w:jc w:val="left"/>
              <w:rPr>
                <w:rFonts w:ascii="宋体" w:hAnsi="宋体" w:cs="宋体"/>
                <w:szCs w:val="21"/>
              </w:rPr>
            </w:pPr>
            <w:r>
              <w:rPr>
                <w:rFonts w:hint="eastAsia" w:ascii="宋体" w:hAnsi="宋体" w:cs="宋体"/>
                <w:szCs w:val="21"/>
              </w:rPr>
              <w:t xml:space="preserve">像素构成 1R1G</w:t>
            </w:r>
            <w:r/>
          </w:p>
          <w:p>
            <w:pPr>
              <w:jc w:val="left"/>
              <w:rPr>
                <w:rFonts w:ascii="宋体" w:hAnsi="宋体" w:cs="宋体"/>
                <w:szCs w:val="21"/>
              </w:rPr>
            </w:pPr>
            <w:r>
              <w:rPr>
                <w:rFonts w:hint="eastAsia" w:ascii="宋体" w:hAnsi="宋体" w:cs="宋体"/>
                <w:szCs w:val="21"/>
              </w:rPr>
              <w:t xml:space="preserve">单元板分辨率 64*32</w:t>
            </w:r>
            <w:r/>
          </w:p>
          <w:p>
            <w:pPr>
              <w:jc w:val="left"/>
              <w:rPr>
                <w:rFonts w:ascii="宋体" w:hAnsi="宋体" w:cs="宋体"/>
                <w:szCs w:val="21"/>
              </w:rPr>
            </w:pPr>
            <w:r>
              <w:rPr>
                <w:rFonts w:hint="eastAsia" w:ascii="宋体" w:hAnsi="宋体" w:cs="宋体"/>
                <w:szCs w:val="21"/>
              </w:rPr>
              <w:t xml:space="preserve">驱动方式 十六扫（恒压）</w:t>
            </w:r>
            <w:r/>
          </w:p>
          <w:p>
            <w:pPr>
              <w:jc w:val="left"/>
              <w:rPr>
                <w:rFonts w:ascii="宋体" w:hAnsi="宋体" w:cs="宋体"/>
                <w:szCs w:val="21"/>
              </w:rPr>
            </w:pPr>
            <w:r>
              <w:rPr>
                <w:rFonts w:hint="eastAsia" w:ascii="宋体" w:hAnsi="宋体" w:cs="宋体"/>
                <w:szCs w:val="21"/>
              </w:rPr>
              <w:t xml:space="preserve">最佳视距 5m~30m</w:t>
            </w:r>
            <w:r/>
          </w:p>
          <w:p>
            <w:pPr>
              <w:jc w:val="left"/>
              <w:rPr>
                <w:rFonts w:ascii="宋体" w:hAnsi="宋体" w:cs="宋体"/>
                <w:szCs w:val="21"/>
              </w:rPr>
            </w:pPr>
            <w:r>
              <w:rPr>
                <w:rFonts w:hint="eastAsia" w:ascii="宋体" w:hAnsi="宋体" w:cs="宋体"/>
                <w:szCs w:val="21"/>
              </w:rPr>
              <w:t xml:space="preserve">单元板尺寸（长*宽*厚） 304mm*152mm*23.5mm</w:t>
            </w:r>
            <w:r/>
          </w:p>
          <w:p>
            <w:pPr>
              <w:jc w:val="left"/>
              <w:rPr>
                <w:rFonts w:ascii="宋体" w:hAnsi="宋体" w:cs="宋体"/>
                <w:szCs w:val="21"/>
              </w:rPr>
            </w:pPr>
            <w:r>
              <w:rPr>
                <w:rFonts w:hint="eastAsia" w:ascii="宋体" w:hAnsi="宋体" w:cs="宋体"/>
                <w:szCs w:val="21"/>
              </w:rPr>
              <w:t xml:space="preserve">单元板重量 200±10g</w:t>
            </w:r>
            <w:r/>
          </w:p>
          <w:p>
            <w:pPr>
              <w:jc w:val="left"/>
              <w:rPr>
                <w:rFonts w:ascii="宋体" w:hAnsi="宋体" w:cs="宋体"/>
                <w:szCs w:val="21"/>
              </w:rPr>
            </w:pPr>
            <w:r>
              <w:rPr>
                <w:rFonts w:hint="eastAsia" w:ascii="宋体" w:hAnsi="宋体" w:cs="宋体"/>
                <w:szCs w:val="21"/>
              </w:rPr>
              <w:t xml:space="preserve">单元板变形角度 ≤0.5mm</w:t>
            </w:r>
            <w:r/>
          </w:p>
          <w:p>
            <w:pPr>
              <w:jc w:val="left"/>
              <w:rPr>
                <w:rFonts w:ascii="宋体" w:hAnsi="宋体" w:cs="宋体"/>
                <w:szCs w:val="21"/>
              </w:rPr>
            </w:pPr>
            <w:r>
              <w:rPr>
                <w:rFonts w:hint="eastAsia" w:ascii="宋体" w:hAnsi="宋体" w:cs="宋体"/>
                <w:szCs w:val="21"/>
              </w:rPr>
              <w:t xml:space="preserve">结构特点 灯驱分离</w:t>
            </w:r>
            <w:r/>
          </w:p>
          <w:p>
            <w:pPr>
              <w:jc w:val="left"/>
              <w:rPr>
                <w:rFonts w:ascii="宋体" w:hAnsi="宋体" w:cs="宋体"/>
                <w:szCs w:val="21"/>
              </w:rPr>
            </w:pPr>
            <w:r>
              <w:rPr>
                <w:rFonts w:hint="eastAsia" w:ascii="宋体" w:hAnsi="宋体" w:cs="宋体"/>
                <w:szCs w:val="21"/>
              </w:rPr>
              <w:t xml:space="preserve">输入电压（直流） 4.8-5.5V</w:t>
            </w:r>
            <w:r/>
          </w:p>
          <w:p>
            <w:pPr>
              <w:jc w:val="left"/>
              <w:rPr>
                <w:rFonts w:ascii="宋体" w:hAnsi="宋体" w:cs="宋体"/>
                <w:szCs w:val="21"/>
              </w:rPr>
            </w:pPr>
            <w:r>
              <w:rPr>
                <w:rFonts w:hint="eastAsia" w:ascii="宋体" w:hAnsi="宋体" w:cs="宋体"/>
                <w:szCs w:val="21"/>
              </w:rPr>
              <w:t xml:space="preserve">最大电流 5A</w:t>
            </w:r>
            <w:r/>
          </w:p>
        </w:tc>
        <w:tc>
          <w:tcPr>
            <w:tcW w:w="795"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c>
          <w:tcPr>
            <w:tcW w:w="72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r>
      <w:tr>
        <w:trPr>
          <w:jc w:val="center"/>
          <w:trHeight w:val="472"/>
        </w:trPr>
        <w:tc>
          <w:tcPr>
            <w:gridSpan w:val="2"/>
            <w:tcW w:w="2442"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1.2远程视频会议系统</w:t>
            </w:r>
            <w:r/>
          </w:p>
        </w:tc>
        <w:tc>
          <w:tcPr>
            <w:tcW w:w="996"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　</w:t>
            </w:r>
            <w:r/>
          </w:p>
        </w:tc>
        <w:tc>
          <w:tcPr>
            <w:tcW w:w="4336"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　</w:t>
            </w:r>
            <w:r/>
          </w:p>
        </w:tc>
        <w:tc>
          <w:tcPr>
            <w:tcW w:w="795"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　</w:t>
            </w:r>
            <w:r/>
          </w:p>
        </w:tc>
        <w:tc>
          <w:tcPr>
            <w:tcW w:w="720"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　</w:t>
            </w:r>
            <w:r/>
          </w:p>
        </w:tc>
      </w:tr>
      <w:tr>
        <w:trPr>
          <w:jc w:val="center"/>
          <w:trHeight w:val="882"/>
        </w:trPr>
        <w:tc>
          <w:tcPr>
            <w:shd w:val="clear" w:color="auto" w:fill="ffffff"/>
            <w:tcW w:w="110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shd w:val="clear" w:color="auto" w:fill="ffffff"/>
            <w:tcW w:w="1336" w:type="dxa"/>
            <w:vAlign w:val="center"/>
            <w:textDirection w:val="lrTb"/>
            <w:noWrap w:val="false"/>
          </w:tcPr>
          <w:p>
            <w:pPr>
              <w:jc w:val="left"/>
              <w:rPr>
                <w:rFonts w:ascii="宋体" w:hAnsi="宋体" w:cs="宋体"/>
                <w:szCs w:val="21"/>
              </w:rPr>
            </w:pPr>
            <w:r>
              <w:rPr>
                <w:rFonts w:hint="eastAsia" w:ascii="宋体" w:hAnsi="宋体" w:cs="宋体"/>
                <w:szCs w:val="21"/>
              </w:rPr>
              <w:t xml:space="preserve">服务器</w:t>
            </w:r>
            <w:r/>
          </w:p>
        </w:tc>
        <w:tc>
          <w:tcPr>
            <w:shd w:val="clear" w:color="auto" w:fill="ffffff"/>
            <w:tcW w:w="996" w:type="dxa"/>
            <w:vAlign w:val="center"/>
            <w:textDirection w:val="lrTb"/>
            <w:noWrap w:val="false"/>
          </w:tcPr>
          <w:p>
            <w:pPr>
              <w:jc w:val="center"/>
              <w:rPr>
                <w:rFonts w:ascii="宋体" w:hAnsi="宋体" w:cs="宋体"/>
                <w:szCs w:val="21"/>
              </w:rPr>
            </w:pPr>
            <w:r>
              <w:rPr>
                <w:rFonts w:hint="eastAsia" w:ascii="宋体" w:hAnsi="宋体" w:cs="宋体"/>
                <w:szCs w:val="21"/>
              </w:rPr>
              <w:t xml:space="preserve">DELL</w:t>
            </w:r>
            <w:r/>
          </w:p>
        </w:tc>
        <w:tc>
          <w:tcPr>
            <w:shd w:val="clear" w:color="auto" w:fill="ffffff"/>
            <w:tcW w:w="4336" w:type="dxa"/>
            <w:vAlign w:val="center"/>
            <w:textDirection w:val="lrTb"/>
            <w:noWrap w:val="false"/>
          </w:tcPr>
          <w:p>
            <w:pPr>
              <w:jc w:val="left"/>
              <w:rPr>
                <w:rFonts w:ascii="宋体" w:hAnsi="宋体" w:cs="宋体"/>
                <w:szCs w:val="21"/>
              </w:rPr>
            </w:pPr>
            <w:r>
              <w:rPr>
                <w:rFonts w:hint="eastAsia" w:ascii="宋体" w:hAnsi="宋体" w:cs="宋体"/>
                <w:szCs w:val="21"/>
              </w:rPr>
              <w:t xml:space="preserve">DELLPowerEdge R720</w:t>
            </w:r>
            <w:r/>
          </w:p>
        </w:tc>
        <w:tc>
          <w:tcPr>
            <w:shd w:val="clear" w:color="auto" w:fill="ffffff"/>
            <w:tcW w:w="795" w:type="dxa"/>
            <w:vAlign w:val="center"/>
            <w:textDirection w:val="lrTb"/>
            <w:noWrap w:val="false"/>
          </w:tcPr>
          <w:p>
            <w:pPr>
              <w:jc w:val="center"/>
              <w:rPr>
                <w:rFonts w:ascii="宋体" w:hAnsi="宋体" w:cs="宋体"/>
                <w:szCs w:val="21"/>
              </w:rPr>
            </w:pPr>
            <w:r>
              <w:rPr>
                <w:rFonts w:hint="eastAsia" w:ascii="宋体" w:hAnsi="宋体" w:cs="宋体"/>
                <w:szCs w:val="21"/>
              </w:rPr>
              <w:t xml:space="preserve">套</w:t>
            </w:r>
            <w:r/>
          </w:p>
        </w:tc>
        <w:tc>
          <w:tcPr>
            <w:shd w:val="clear" w:color="auto" w:fill="ffffff"/>
            <w:tcW w:w="720"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bl>
    <w:p>
      <w:pPr>
        <w:pStyle w:val="870"/>
        <w:spacing w:before="142" w:line="219" w:lineRule="auto"/>
        <w:rPr>
          <w:rFonts w:ascii="宋体" w:hAnsi="宋体" w:cs="宋体"/>
          <w:sz w:val="24"/>
        </w:rPr>
      </w:pPr>
      <w:r>
        <w:rPr>
          <w:rFonts w:hint="eastAsia" w:ascii="宋体" w:hAnsi="宋体" w:cs="宋体"/>
          <w:sz w:val="24"/>
        </w:rPr>
        <w:t xml:space="preserve">1.8.苏州高新区公安分局（虎丘分局）内网网站优化项目运维</w:t>
      </w:r>
      <w:r/>
    </w:p>
    <w:tbl>
      <w:tblPr>
        <w:tblW w:w="8827" w:type="dxa"/>
        <w:tblInd w:w="-20" w:type="dxa"/>
        <w:tblLook w:val="04A0" w:firstRow="1" w:lastRow="0" w:firstColumn="1" w:lastColumn="0" w:noHBand="0" w:noVBand="1"/>
      </w:tblPr>
      <w:tblGrid>
        <w:gridCol w:w="996"/>
        <w:gridCol w:w="1785"/>
        <w:gridCol w:w="6046"/>
      </w:tblGrid>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ascii="宋体" w:hAnsi="宋体" w:cs="宋体"/>
                <w:sz w:val="22"/>
              </w:rPr>
            </w:pPr>
            <w:r>
              <w:rPr>
                <w:rFonts w:hint="eastAsia" w:ascii="宋体" w:hAnsi="宋体" w:cs="宋体"/>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ind w:firstLine="440"/>
              <w:jc w:val="center"/>
              <w:widowControl/>
              <w:rPr>
                <w:rFonts w:ascii="宋体" w:hAnsi="宋体" w:cs="宋体"/>
                <w:sz w:val="22"/>
              </w:rPr>
            </w:pPr>
            <w:r>
              <w:rPr>
                <w:rFonts w:hint="eastAsia" w:ascii="宋体" w:hAnsi="宋体" w:cs="宋体"/>
                <w:sz w:val="22"/>
                <w:lang w:bidi="ar"/>
              </w:rPr>
              <w:t xml:space="preserve">功能模块名称</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ind w:firstLine="440"/>
              <w:jc w:val="center"/>
              <w:widowControl/>
              <w:rPr>
                <w:rFonts w:ascii="宋体" w:hAnsi="宋体" w:cs="宋体"/>
                <w:sz w:val="22"/>
              </w:rPr>
            </w:pPr>
            <w:r>
              <w:rPr>
                <w:rFonts w:hint="eastAsia" w:ascii="宋体" w:hAnsi="宋体" w:cs="宋体"/>
                <w:sz w:val="22"/>
                <w:lang w:bidi="ar"/>
              </w:rPr>
              <w:t xml:space="preserve">详细描述</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新闻通知的管</w:t>
            </w:r>
            <w:r>
              <w:rPr>
                <w:rFonts w:hint="eastAsia" w:ascii="宋体" w:hAnsi="宋体" w:cs="宋体"/>
                <w:sz w:val="22"/>
                <w:lang w:bidi="ar"/>
              </w:rPr>
              <w:br/>
              <w:t xml:space="preserve">理模块</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对新闻系统与管理系统进行开发，拥有置顶、取消置顶、IP限制、标题展示、附件增加、签收管理等功能内容。</w:t>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图片新闻与视频新闻模块</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在系统中增加图片新闻与视频新闻的上传、编辑、排版与下载备份，实现图片新闻与视频新闻的编辑发布。</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WORD导入新闻模块</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管理员选择doc、docx等格式的word文件导入，系统自动转换成相应样式的新闻，实现新闻word导入方式的编辑发布。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编辑器新闻模块</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管理员在系统中可按照office编辑习惯编写新闻、还可以复制word内容、样式到编辑器内进行同步，实现新闻的编辑器方式的编辑发布。</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门户导航模块</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对门户的菜单图标进行管理，管理员可针对各页面模块分栏目分模块进行导航配置、顺序排列。</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悬浮框模块</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对系统首页的悬浮</w:t>
            </w:r>
            <w:r>
              <w:rPr>
                <w:rFonts w:hint="eastAsia" w:ascii="宋体" w:hAnsi="宋体" w:cs="宋体"/>
                <w:sz w:val="22"/>
                <w:lang w:bidi="ar"/>
              </w:rPr>
              <w:t xml:space="preserve">框进行</w:t>
            </w:r>
            <w:r>
              <w:rPr>
                <w:rFonts w:hint="eastAsia" w:ascii="宋体" w:hAnsi="宋体" w:cs="宋体"/>
                <w:sz w:val="22"/>
                <w:lang w:bidi="ar"/>
              </w:rPr>
              <w:t xml:space="preserve">管理，管理员可对悬浮</w:t>
            </w:r>
            <w:r>
              <w:rPr>
                <w:rFonts w:hint="eastAsia" w:ascii="宋体" w:hAnsi="宋体" w:cs="宋体"/>
                <w:sz w:val="22"/>
                <w:lang w:bidi="ar"/>
              </w:rPr>
              <w:t xml:space="preserve">框进行</w:t>
            </w:r>
            <w:r>
              <w:rPr>
                <w:rFonts w:hint="eastAsia" w:ascii="宋体" w:hAnsi="宋体" w:cs="宋体"/>
                <w:sz w:val="22"/>
                <w:lang w:bidi="ar"/>
              </w:rPr>
              <w:t xml:space="preserve">内容编辑、排版、图片导入等操作。</w:t>
            </w: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会议管理系统</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重做会议模块系统，相关人员可进入该系统进行会议安排、编辑修改等操作。</w:t>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排班记录系统</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重做现有的排班记录系统，让具有相应权限的管理员对其进行排班记录，实现排班表excel版导入自动解析排班。</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widowControl/>
              <w:rPr>
                <w:rFonts w:ascii="宋体" w:hAnsi="宋体" w:cs="宋体"/>
                <w:sz w:val="22"/>
              </w:rPr>
            </w:pPr>
            <w:r>
              <w:rPr>
                <w:rFonts w:hint="eastAsia" w:ascii="宋体" w:hAnsi="宋体" w:cs="宋体"/>
                <w:sz w:val="22"/>
                <w:lang w:bidi="ar"/>
              </w:rPr>
              <w:t xml:space="preserve">绩效排名系统</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针对分局辖区各派出所以及各机关单位进行绩效排名，并在首页展示，便于各部门绩效管理。</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通讯录系统</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将现有的通讯录系统重做，便于普通的民警查看，让具有相应权限的管理员对其进行管理。</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widowControl/>
              <w:rPr>
                <w:rFonts w:ascii="宋体" w:hAnsi="宋体" w:cs="宋体"/>
                <w:sz w:val="22"/>
              </w:rPr>
            </w:pPr>
            <w:r>
              <w:rPr>
                <w:rFonts w:hint="eastAsia" w:ascii="宋体" w:hAnsi="宋体" w:cs="宋体"/>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局长信箱系统</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民警在系统中对领导发送邮件，工作人员在后台进行审核、回复、修改等操作，邮箱信息对公众开放。</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440"/>
              <w:jc w:val="left"/>
              <w:widowControl/>
              <w:rPr>
                <w:rFonts w:ascii="宋体" w:hAnsi="宋体" w:cs="宋体"/>
                <w:sz w:val="22"/>
              </w:rPr>
            </w:pPr>
            <w:r>
              <w:rPr>
                <w:rFonts w:hint="eastAsia" w:ascii="宋体" w:hAnsi="宋体" w:cs="宋体"/>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网站数据迁移</w:t>
            </w:r>
            <w:r/>
          </w:p>
        </w:tc>
        <w:tc>
          <w:tcPr>
            <w:shd w:val="clear" w:color="auto" w:fill="auto"/>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widowControl/>
              <w:rPr>
                <w:rFonts w:ascii="宋体" w:hAnsi="宋体" w:cs="宋体"/>
                <w:sz w:val="22"/>
              </w:rPr>
            </w:pPr>
            <w:r>
              <w:rPr>
                <w:rFonts w:hint="eastAsia" w:ascii="宋体" w:hAnsi="宋体" w:cs="宋体"/>
                <w:sz w:val="22"/>
                <w:lang w:bidi="ar"/>
              </w:rPr>
              <w:t xml:space="preserve">对网站进行迁移，将现有老系统的数据迁移到新系统内，保证系统平滑过度，不影响民警对于系统的正常使用。</w:t>
            </w:r>
            <w:r/>
          </w:p>
        </w:tc>
      </w:tr>
    </w:tbl>
    <w:p>
      <w:pPr>
        <w:ind w:firstLine="480"/>
        <w:jc w:val="left"/>
        <w:spacing w:line="360" w:lineRule="auto"/>
        <w:rPr>
          <w:rFonts w:ascii="宋体" w:hAnsi="宋体" w:cs="宋体"/>
          <w:color w:val="000000"/>
          <w:sz w:val="24"/>
        </w:rPr>
      </w:pPr>
      <w:r>
        <w:rPr>
          <w:rFonts w:ascii="宋体" w:hAnsi="宋体" w:cs="宋体"/>
          <w:color w:val="000000"/>
          <w:sz w:val="24"/>
        </w:rPr>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3.本次采购</w:t>
      </w:r>
      <w:r>
        <w:rPr>
          <w:rFonts w:hint="eastAsia" w:ascii="宋体" w:hAnsi="宋体" w:cs="宋体"/>
          <w:b/>
          <w:bCs/>
          <w:color w:val="000000"/>
          <w:sz w:val="24"/>
        </w:rPr>
        <w:t xml:space="preserve">须</w:t>
      </w:r>
      <w:r>
        <w:rPr>
          <w:rFonts w:hint="eastAsia" w:ascii="宋体" w:hAnsi="宋体" w:cs="宋体"/>
          <w:b/>
          <w:bCs/>
          <w:color w:val="000000"/>
          <w:sz w:val="24"/>
          <w:lang w:val="zh-CN"/>
        </w:rPr>
        <w:t xml:space="preserve">实现</w:t>
      </w:r>
      <w:r>
        <w:rPr>
          <w:rFonts w:hint="eastAsia" w:ascii="宋体" w:hAnsi="宋体" w:cs="宋体"/>
          <w:b/>
          <w:bCs/>
          <w:color w:val="000000"/>
          <w:sz w:val="24"/>
          <w:lang w:val="zh-CN"/>
        </w:rPr>
        <w:t xml:space="preserve">的目标</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3.1.日常维保</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针对苏州市公安局高新区分局项目清单中涵盖的设备，成交单位应通过各项措施保障维护设备及系统的正常运行。当采购人上报设备故障时，成交单位技术人员应及时响应，在规定时间内到达现场进行修复，确保采购人系统设备设施能得到及时维护。同时，成交单位应主动建立日常巡检制度，将智能化自动巡检与人工巡检有机结合起来，对设备进行定期的预防性维护，做好系统运行的调优工作，及时发现系统存在的潜在隐患。</w:t>
      </w:r>
      <w:r/>
    </w:p>
    <w:p>
      <w:pPr>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3.2.重大事件保障</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苏州市公安局高新区分局设有指挥中心，并配置有指挥大屏、视频会议系统、视频监控系统等。在应对突发事件、会议、赛事娱乐等重大活动，所有信息将汇聚</w:t>
      </w:r>
      <w:r>
        <w:rPr>
          <w:rFonts w:hint="eastAsia" w:ascii="宋体" w:hAnsi="宋体" w:cs="宋体"/>
          <w:color w:val="000000"/>
          <w:sz w:val="24"/>
        </w:rPr>
        <w:t xml:space="preserve">至分局</w:t>
      </w:r>
      <w:r>
        <w:rPr>
          <w:rFonts w:hint="eastAsia" w:ascii="宋体" w:hAnsi="宋体" w:cs="宋体"/>
          <w:color w:val="000000"/>
          <w:sz w:val="24"/>
        </w:rPr>
        <w:t xml:space="preserve">指挥中心，再由指挥中心领导</w:t>
      </w:r>
      <w:r>
        <w:rPr>
          <w:rFonts w:hint="eastAsia" w:ascii="宋体" w:hAnsi="宋体" w:cs="宋体"/>
          <w:color w:val="000000"/>
          <w:sz w:val="24"/>
        </w:rPr>
        <w:t xml:space="preserve">作出</w:t>
      </w:r>
      <w:r>
        <w:rPr>
          <w:rFonts w:hint="eastAsia" w:ascii="宋体" w:hAnsi="宋体" w:cs="宋体"/>
          <w:color w:val="000000"/>
          <w:sz w:val="24"/>
        </w:rPr>
        <w:t xml:space="preserve">决策，所以指挥中心端的设备及系统保障是分局维保工作的重中之重。</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因此，若遇采购人重大突发事件或特殊时期，成交单位需及时派遣专业客服技术人员进行现场保障，</w:t>
      </w:r>
      <w:r>
        <w:rPr>
          <w:rFonts w:hint="eastAsia" w:ascii="宋体" w:hAnsi="宋体" w:cs="宋体"/>
          <w:color w:val="000000"/>
          <w:sz w:val="24"/>
        </w:rPr>
        <w:t xml:space="preserve">且现场</w:t>
      </w:r>
      <w:r>
        <w:rPr>
          <w:rFonts w:hint="eastAsia" w:ascii="宋体" w:hAnsi="宋体" w:cs="宋体"/>
          <w:color w:val="000000"/>
          <w:sz w:val="24"/>
        </w:rPr>
        <w:t xml:space="preserve">技术人员应熟悉指挥中心应急处理流程，具备在指挥中心进行大型活动保障的相关经验。同时重大活动保障期间应建立专项巡检制度，对发现的问题进行及时处理，全程服务。</w:t>
      </w:r>
      <w:r/>
    </w:p>
    <w:p>
      <w:pPr>
        <w:pStyle w:val="1157"/>
        <w:ind w:firstLine="482"/>
        <w:jc w:val="left"/>
        <w:spacing w:line="360" w:lineRule="auto"/>
        <w:rPr>
          <w:rFonts w:hint="default" w:ascii="宋体" w:hAnsi="宋体"/>
          <w:b/>
          <w:color w:val="auto"/>
          <w:szCs w:val="24"/>
        </w:rPr>
      </w:pPr>
      <w:r>
        <w:rPr>
          <w:rFonts w:ascii="宋体" w:hAnsi="宋体"/>
          <w:b/>
          <w:color w:val="auto"/>
          <w:szCs w:val="24"/>
        </w:rPr>
        <w:t xml:space="preserve">4.服务标准</w:t>
      </w:r>
      <w:r/>
    </w:p>
    <w:p>
      <w:pPr>
        <w:ind w:firstLine="422"/>
        <w:spacing w:line="360" w:lineRule="auto"/>
        <w:rPr>
          <w:b/>
          <w:bCs/>
          <w:sz w:val="24"/>
        </w:rPr>
      </w:pPr>
      <w:r>
        <w:rPr>
          <w:rFonts w:hint="eastAsia"/>
          <w:b/>
          <w:bCs/>
          <w:sz w:val="24"/>
        </w:rPr>
        <w:t xml:space="preserve">4.1</w:t>
      </w:r>
      <w:r>
        <w:rPr>
          <w:b/>
          <w:bCs/>
          <w:sz w:val="24"/>
        </w:rPr>
        <w:t xml:space="preserve">.</w:t>
      </w:r>
      <w:r>
        <w:rPr>
          <w:rFonts w:hint="eastAsia"/>
          <w:b/>
          <w:bCs/>
          <w:sz w:val="24"/>
        </w:rPr>
        <w:t xml:space="preserve">维保基本要求</w:t>
      </w:r>
      <w:r/>
    </w:p>
    <w:p>
      <w:pPr>
        <w:ind w:firstLine="420"/>
        <w:spacing w:line="360" w:lineRule="auto"/>
        <w:rPr>
          <w:sz w:val="24"/>
        </w:rPr>
      </w:pPr>
      <w:r>
        <w:rPr>
          <w:rFonts w:hint="eastAsia"/>
          <w:sz w:val="24"/>
        </w:rPr>
        <w:t xml:space="preserve">（</w:t>
      </w:r>
      <w:r>
        <w:rPr>
          <w:rFonts w:hint="eastAsia"/>
          <w:sz w:val="24"/>
        </w:rPr>
        <w:t xml:space="preserve">1</w:t>
      </w:r>
      <w:r>
        <w:rPr>
          <w:rFonts w:hint="eastAsia"/>
          <w:sz w:val="24"/>
        </w:rPr>
        <w:t xml:space="preserve">）总体要求</w:t>
      </w:r>
      <w:r/>
    </w:p>
    <w:p>
      <w:pPr>
        <w:ind w:firstLine="420"/>
        <w:spacing w:after="120" w:line="360" w:lineRule="auto"/>
        <w:rPr>
          <w:sz w:val="24"/>
        </w:rPr>
      </w:pPr>
      <w:r>
        <w:rPr>
          <w:rFonts w:hint="eastAsia"/>
          <w:sz w:val="24"/>
        </w:rPr>
        <w:t xml:space="preserve">①确保维护点</w:t>
      </w:r>
      <w:r>
        <w:rPr>
          <w:rFonts w:hint="eastAsia"/>
          <w:sz w:val="24"/>
        </w:rPr>
        <w:t xml:space="preserve">7</w:t>
      </w:r>
      <w:r>
        <w:rPr>
          <w:rFonts w:hint="eastAsia"/>
          <w:sz w:val="24"/>
        </w:rPr>
        <w:t xml:space="preserve">×</w:t>
      </w:r>
      <w:r>
        <w:rPr>
          <w:rFonts w:hint="eastAsia"/>
          <w:sz w:val="24"/>
        </w:rPr>
        <w:t xml:space="preserve">24</w:t>
      </w:r>
      <w:r>
        <w:rPr>
          <w:rFonts w:hint="eastAsia"/>
          <w:sz w:val="24"/>
        </w:rPr>
        <w:t xml:space="preserve">小时正常运行。</w:t>
      </w:r>
      <w:r/>
    </w:p>
    <w:p>
      <w:pPr>
        <w:ind w:firstLine="420"/>
        <w:spacing w:after="120" w:line="360" w:lineRule="auto"/>
        <w:rPr>
          <w:sz w:val="24"/>
        </w:rPr>
      </w:pPr>
      <w:r>
        <w:rPr>
          <w:rFonts w:hint="eastAsia"/>
          <w:sz w:val="24"/>
        </w:rPr>
        <w:t xml:space="preserve">②每天进行系统巡检，每周至少至现场巡检一次，并建立相应</w:t>
      </w:r>
      <w:r>
        <w:rPr>
          <w:rFonts w:hint="eastAsia"/>
          <w:sz w:val="24"/>
        </w:rPr>
        <w:t xml:space="preserve">巡检台</w:t>
      </w:r>
      <w:r>
        <w:rPr>
          <w:rFonts w:hint="eastAsia"/>
          <w:sz w:val="24"/>
        </w:rPr>
        <w:t xml:space="preserve">帐，供</w:t>
      </w:r>
      <w:r>
        <w:rPr>
          <w:rFonts w:hint="eastAsia" w:ascii="宋体" w:hAnsi="宋体" w:cs="宋体"/>
          <w:color w:val="000000"/>
          <w:sz w:val="24"/>
        </w:rPr>
        <w:t xml:space="preserve">采购人</w:t>
      </w:r>
      <w:r>
        <w:rPr>
          <w:rFonts w:hint="eastAsia"/>
          <w:sz w:val="24"/>
        </w:rPr>
        <w:t xml:space="preserve">随时检查。</w:t>
      </w:r>
      <w:r/>
    </w:p>
    <w:p>
      <w:pPr>
        <w:ind w:firstLine="420"/>
        <w:spacing w:after="120" w:line="360" w:lineRule="auto"/>
        <w:rPr>
          <w:sz w:val="24"/>
        </w:rPr>
      </w:pPr>
      <w:r>
        <w:rPr>
          <w:rFonts w:hint="eastAsia"/>
          <w:sz w:val="24"/>
        </w:rPr>
        <w:t xml:space="preserve">巡检内容如下：</w:t>
      </w:r>
      <w:r/>
    </w:p>
    <w:p>
      <w:pPr>
        <w:ind w:firstLine="420"/>
        <w:spacing w:after="120" w:line="360" w:lineRule="auto"/>
        <w:rPr>
          <w:sz w:val="24"/>
        </w:rPr>
      </w:pPr>
      <w:r>
        <w:rPr>
          <w:rFonts w:hint="eastAsia"/>
          <w:sz w:val="24"/>
        </w:rPr>
        <w:t xml:space="preserve">清洁设备，保证设备安全、整洁、干净。</w:t>
      </w:r>
      <w:r/>
    </w:p>
    <w:p>
      <w:pPr>
        <w:ind w:firstLine="420"/>
        <w:spacing w:after="120" w:line="360" w:lineRule="auto"/>
        <w:rPr>
          <w:sz w:val="24"/>
        </w:rPr>
      </w:pPr>
      <w:r>
        <w:rPr>
          <w:rFonts w:hint="eastAsia"/>
          <w:sz w:val="24"/>
        </w:rPr>
        <w:t xml:space="preserve">检查设备的完整性和牢固性，消除人为或自然原因影响安全和功能使用的隐患。</w:t>
      </w:r>
      <w:r/>
    </w:p>
    <w:p>
      <w:pPr>
        <w:ind w:firstLine="420"/>
        <w:spacing w:after="120" w:line="360" w:lineRule="auto"/>
        <w:rPr>
          <w:sz w:val="24"/>
        </w:rPr>
      </w:pPr>
      <w:r>
        <w:rPr>
          <w:rFonts w:hint="eastAsia"/>
          <w:sz w:val="24"/>
        </w:rPr>
        <w:t xml:space="preserve">③每年重要节假日（“五一”、“十一”等）、大型活动期间，特定巡检、维修、维护、清洁、保养。</w:t>
      </w:r>
      <w:r/>
    </w:p>
    <w:p>
      <w:pPr>
        <w:ind w:firstLine="420"/>
        <w:spacing w:line="360" w:lineRule="auto"/>
        <w:rPr>
          <w:sz w:val="24"/>
        </w:rPr>
      </w:pPr>
      <w:r>
        <w:rPr>
          <w:rFonts w:hint="eastAsia"/>
          <w:sz w:val="24"/>
        </w:rPr>
        <w:t xml:space="preserve">④需对维保的服务项目采用成熟的信息化运维服务软件平台工具提高对项目的维保服务时效及质量。</w:t>
      </w:r>
      <w:r/>
    </w:p>
    <w:p>
      <w:pPr>
        <w:ind w:firstLine="420"/>
        <w:spacing w:line="360" w:lineRule="auto"/>
        <w:rPr>
          <w:sz w:val="24"/>
        </w:rPr>
      </w:pPr>
      <w:r>
        <w:rPr>
          <w:rFonts w:hint="eastAsia"/>
          <w:sz w:val="24"/>
        </w:rPr>
        <w:t xml:space="preserve">（</w:t>
      </w:r>
      <w:r>
        <w:rPr>
          <w:rFonts w:hint="eastAsia"/>
          <w:sz w:val="24"/>
        </w:rPr>
        <w:t xml:space="preserve">2</w:t>
      </w:r>
      <w:r>
        <w:rPr>
          <w:rFonts w:hint="eastAsia"/>
          <w:sz w:val="24"/>
        </w:rPr>
        <w:t xml:space="preserve">）故障修复要求</w:t>
      </w:r>
      <w:r/>
    </w:p>
    <w:p>
      <w:pPr>
        <w:ind w:firstLine="420"/>
        <w:spacing w:line="360" w:lineRule="auto"/>
        <w:rPr>
          <w:sz w:val="24"/>
        </w:rPr>
      </w:pPr>
      <w:r>
        <w:rPr>
          <w:rFonts w:hint="eastAsia"/>
          <w:sz w:val="24"/>
        </w:rPr>
        <w:t xml:space="preserve">①</w:t>
      </w:r>
      <w:r>
        <w:rPr>
          <w:rFonts w:hint="eastAsia"/>
          <w:sz w:val="24"/>
        </w:rPr>
        <w:t xml:space="preserve">若现场</w:t>
      </w:r>
      <w:r>
        <w:rPr>
          <w:rFonts w:hint="eastAsia"/>
          <w:sz w:val="24"/>
        </w:rPr>
        <w:t xml:space="preserve">不能及时修复，则成交单位需办妥手续方可送修，并于规定时间内送回修复的设备。必要时应提供备用设备，以保证采购人的正常业务的形式。</w:t>
      </w:r>
      <w:r/>
    </w:p>
    <w:p>
      <w:pPr>
        <w:ind w:firstLine="420"/>
        <w:spacing w:line="360" w:lineRule="auto"/>
        <w:rPr>
          <w:sz w:val="24"/>
        </w:rPr>
      </w:pPr>
      <w:r>
        <w:rPr>
          <w:rFonts w:hint="eastAsia"/>
          <w:sz w:val="24"/>
        </w:rPr>
        <w:t xml:space="preserve">②每次维护保养及维修工作结束后，成交单位工程师应填写设备维修档案，并写出维修报告由采购人签署意见和签字确认。</w:t>
      </w:r>
      <w:r/>
    </w:p>
    <w:p>
      <w:pPr>
        <w:ind w:firstLine="420"/>
        <w:spacing w:line="360" w:lineRule="auto"/>
        <w:rPr>
          <w:sz w:val="24"/>
        </w:rPr>
      </w:pPr>
      <w:r>
        <w:rPr>
          <w:rFonts w:hint="eastAsia"/>
          <w:sz w:val="24"/>
        </w:rPr>
        <w:t xml:space="preserve">③因成交单位安装人员技术问题或维护问题造成的故障，成交单位应承担其责任。</w:t>
      </w:r>
      <w:r/>
    </w:p>
    <w:p>
      <w:pPr>
        <w:ind w:firstLine="420"/>
        <w:spacing w:line="360" w:lineRule="auto"/>
        <w:rPr>
          <w:sz w:val="24"/>
        </w:rPr>
      </w:pPr>
      <w:r>
        <w:rPr>
          <w:rFonts w:hint="eastAsia"/>
          <w:sz w:val="24"/>
        </w:rPr>
        <w:t xml:space="preserve">④成交单位必须按时完成年</w:t>
      </w:r>
      <w:r>
        <w:rPr>
          <w:rFonts w:hint="eastAsia"/>
          <w:sz w:val="24"/>
        </w:rPr>
        <w:t xml:space="preserve">修维护</w:t>
      </w:r>
      <w:r>
        <w:rPr>
          <w:rFonts w:hint="eastAsia"/>
          <w:sz w:val="24"/>
        </w:rPr>
        <w:t xml:space="preserve">任务。</w:t>
      </w:r>
      <w:r/>
    </w:p>
    <w:p>
      <w:pPr>
        <w:ind w:firstLine="420"/>
        <w:spacing w:line="360" w:lineRule="auto"/>
        <w:rPr>
          <w:sz w:val="24"/>
        </w:rPr>
      </w:pPr>
      <w:r>
        <w:rPr>
          <w:rFonts w:hint="eastAsia"/>
          <w:sz w:val="24"/>
        </w:rPr>
        <w:t xml:space="preserve">⑤成交单位安装人员必须持证上岗，提供满足需求的服务。</w:t>
      </w:r>
      <w:r/>
    </w:p>
    <w:p>
      <w:pPr>
        <w:ind w:firstLine="420"/>
        <w:spacing w:line="360" w:lineRule="auto"/>
        <w:rPr>
          <w:sz w:val="24"/>
        </w:rPr>
      </w:pPr>
      <w:r>
        <w:rPr>
          <w:rFonts w:hint="eastAsia"/>
          <w:sz w:val="24"/>
        </w:rPr>
        <w:t xml:space="preserve">⑥因成交单位技术问题或维护问题造成的故障，成交单位应承担其责任。</w:t>
      </w:r>
      <w:r/>
    </w:p>
    <w:p>
      <w:pPr>
        <w:ind w:firstLine="420"/>
        <w:spacing w:line="360" w:lineRule="auto"/>
        <w:rPr>
          <w:sz w:val="24"/>
        </w:rPr>
      </w:pPr>
      <w:r>
        <w:rPr>
          <w:rFonts w:hint="eastAsia"/>
          <w:sz w:val="24"/>
        </w:rPr>
        <w:t xml:space="preserve">（</w:t>
      </w:r>
      <w:r>
        <w:rPr>
          <w:rFonts w:hint="eastAsia"/>
          <w:sz w:val="24"/>
        </w:rPr>
        <w:t xml:space="preserve">3</w:t>
      </w:r>
      <w:r>
        <w:rPr>
          <w:rFonts w:hint="eastAsia"/>
          <w:sz w:val="24"/>
        </w:rPr>
        <w:t xml:space="preserve">）响应时间要求</w:t>
      </w:r>
      <w:r/>
    </w:p>
    <w:p>
      <w:pPr>
        <w:ind w:firstLine="420"/>
        <w:spacing w:after="120" w:line="360" w:lineRule="auto"/>
        <w:rPr>
          <w:sz w:val="24"/>
        </w:rPr>
      </w:pPr>
      <w:r>
        <w:rPr>
          <w:rFonts w:hint="eastAsia"/>
          <w:sz w:val="24"/>
        </w:rPr>
        <w:t xml:space="preserve">①成交单位应设立</w:t>
      </w:r>
      <w:r>
        <w:rPr>
          <w:rFonts w:hint="eastAsia"/>
          <w:sz w:val="24"/>
        </w:rPr>
        <w:t xml:space="preserve">7</w:t>
      </w:r>
      <w:r>
        <w:rPr>
          <w:rFonts w:hint="eastAsia"/>
          <w:sz w:val="24"/>
        </w:rPr>
        <w:t xml:space="preserve">×</w:t>
      </w:r>
      <w:r>
        <w:rPr>
          <w:rFonts w:hint="eastAsia"/>
          <w:sz w:val="24"/>
        </w:rPr>
        <w:t xml:space="preserve">24</w:t>
      </w:r>
      <w:r>
        <w:rPr>
          <w:rFonts w:hint="eastAsia"/>
          <w:sz w:val="24"/>
        </w:rPr>
        <w:t xml:space="preserve">小时服务专用电话，接受采购人的维修指令，维修各种原因引起的故障，</w:t>
      </w:r>
      <w:r>
        <w:rPr>
          <w:rFonts w:hint="eastAsia"/>
          <w:bCs/>
          <w:sz w:val="24"/>
        </w:rPr>
        <w:t xml:space="preserve">白天一小时内</w:t>
      </w:r>
      <w:r>
        <w:rPr>
          <w:rFonts w:hint="eastAsia"/>
          <w:sz w:val="24"/>
        </w:rPr>
        <w:t xml:space="preserve">响应，</w:t>
      </w:r>
      <w:r>
        <w:rPr>
          <w:rFonts w:hint="eastAsia"/>
          <w:bCs/>
          <w:sz w:val="24"/>
        </w:rPr>
        <w:t xml:space="preserve">夜间一个半小时内</w:t>
      </w:r>
      <w:r>
        <w:rPr>
          <w:rFonts w:hint="eastAsia"/>
          <w:sz w:val="24"/>
        </w:rPr>
        <w:t xml:space="preserve">响应。</w:t>
      </w:r>
      <w:r/>
    </w:p>
    <w:p>
      <w:pPr>
        <w:ind w:firstLine="420"/>
        <w:spacing w:after="120" w:line="360" w:lineRule="auto"/>
        <w:rPr>
          <w:sz w:val="24"/>
        </w:rPr>
      </w:pPr>
      <w:r>
        <w:rPr>
          <w:rFonts w:hint="eastAsia"/>
          <w:sz w:val="24"/>
        </w:rPr>
        <w:t xml:space="preserve">②成交单位保证与采购人</w:t>
      </w:r>
      <w:r>
        <w:rPr>
          <w:sz w:val="24"/>
        </w:rPr>
        <w:t xml:space="preserve">工作时间相</w:t>
      </w:r>
      <w:r>
        <w:rPr>
          <w:rFonts w:hint="eastAsia"/>
          <w:sz w:val="24"/>
        </w:rPr>
        <w:t xml:space="preserve">符合</w:t>
      </w:r>
      <w:r>
        <w:rPr>
          <w:sz w:val="24"/>
        </w:rPr>
        <w:t xml:space="preserve">的</w:t>
      </w:r>
      <w:r>
        <w:rPr>
          <w:rFonts w:hint="eastAsia"/>
          <w:sz w:val="24"/>
        </w:rPr>
        <w:t xml:space="preserve">技术人员可以提供长期的技术服务支持。</w:t>
      </w:r>
      <w:r/>
    </w:p>
    <w:p>
      <w:pPr>
        <w:ind w:firstLine="420"/>
        <w:spacing w:after="120" w:line="360" w:lineRule="auto"/>
        <w:rPr>
          <w:sz w:val="24"/>
        </w:rPr>
      </w:pPr>
      <w:r>
        <w:rPr>
          <w:rFonts w:hint="eastAsia"/>
          <w:sz w:val="24"/>
        </w:rPr>
        <w:t xml:space="preserve">③当设备及其承载的系统发生故障，成交单位收到</w:t>
      </w:r>
      <w:r>
        <w:rPr>
          <w:rFonts w:hint="eastAsia" w:ascii="宋体" w:hAnsi="宋体" w:cs="宋体"/>
          <w:color w:val="000000"/>
          <w:sz w:val="24"/>
        </w:rPr>
        <w:t xml:space="preserve">采购人</w:t>
      </w:r>
      <w:r>
        <w:rPr>
          <w:rFonts w:hint="eastAsia"/>
          <w:sz w:val="24"/>
        </w:rPr>
        <w:t xml:space="preserve">提出故障响应请求后应及时响应，同时需满足下列要求：</w:t>
      </w:r>
      <w:r/>
    </w:p>
    <w:p>
      <w:pPr>
        <w:ind w:firstLine="420"/>
        <w:spacing w:after="120" w:line="360" w:lineRule="auto"/>
        <w:rPr>
          <w:sz w:val="24"/>
        </w:rPr>
      </w:pPr>
      <w:r>
        <w:rPr>
          <w:rFonts w:hint="eastAsia"/>
          <w:sz w:val="24"/>
        </w:rPr>
        <w:t xml:space="preserve">●故障导致系统不能运行成交单位应在</w:t>
      </w:r>
      <w:r>
        <w:rPr>
          <w:rFonts w:hint="eastAsia"/>
          <w:sz w:val="24"/>
        </w:rPr>
        <w:t xml:space="preserve">4</w:t>
      </w:r>
      <w:r>
        <w:rPr>
          <w:rFonts w:hint="eastAsia"/>
          <w:sz w:val="24"/>
        </w:rPr>
        <w:t xml:space="preserve">小时内恢复系统；</w:t>
      </w:r>
      <w:r/>
    </w:p>
    <w:p>
      <w:pPr>
        <w:ind w:firstLine="420"/>
        <w:spacing w:after="120" w:line="360" w:lineRule="auto"/>
        <w:rPr>
          <w:sz w:val="24"/>
        </w:rPr>
      </w:pPr>
      <w:r>
        <w:rPr>
          <w:rFonts w:hint="eastAsia"/>
          <w:sz w:val="24"/>
        </w:rPr>
        <w:t xml:space="preserve">●故障发生在室外则成交单位应在</w:t>
      </w:r>
      <w:r>
        <w:rPr>
          <w:rFonts w:hint="eastAsia"/>
          <w:sz w:val="24"/>
        </w:rPr>
        <w:t xml:space="preserve">6</w:t>
      </w:r>
      <w:r>
        <w:rPr>
          <w:rFonts w:hint="eastAsia"/>
          <w:sz w:val="24"/>
        </w:rPr>
        <w:t xml:space="preserve">小时内恢复系统；</w:t>
      </w:r>
      <w:r/>
    </w:p>
    <w:p>
      <w:pPr>
        <w:ind w:firstLine="420"/>
        <w:spacing w:after="120" w:line="360" w:lineRule="auto"/>
        <w:rPr>
          <w:sz w:val="24"/>
        </w:rPr>
      </w:pPr>
      <w:r>
        <w:rPr>
          <w:rFonts w:hint="eastAsia"/>
          <w:sz w:val="24"/>
        </w:rPr>
        <w:t xml:space="preserve">●故障不影响系统运行则成交单位应在</w:t>
      </w:r>
      <w:r>
        <w:rPr>
          <w:rFonts w:hint="eastAsia"/>
          <w:sz w:val="24"/>
        </w:rPr>
        <w:t xml:space="preserve">24</w:t>
      </w:r>
      <w:r>
        <w:rPr>
          <w:rFonts w:hint="eastAsia"/>
          <w:sz w:val="24"/>
        </w:rPr>
        <w:t xml:space="preserve">小时内恢复系统；</w:t>
      </w:r>
      <w:r/>
    </w:p>
    <w:p>
      <w:pPr>
        <w:ind w:left="420"/>
        <w:spacing w:after="120" w:line="360" w:lineRule="auto"/>
        <w:rPr>
          <w:sz w:val="24"/>
        </w:rPr>
      </w:pPr>
      <w:r>
        <w:rPr>
          <w:rFonts w:hint="eastAsia"/>
          <w:sz w:val="24"/>
        </w:rPr>
        <w:t xml:space="preserve">●故障点在室外并且是由于电力供应或光缆引起的故障，则对成交单位响应时间从电力供应或光缆修复后开始计算。</w:t>
      </w:r>
      <w:r/>
    </w:p>
    <w:p>
      <w:pPr>
        <w:ind w:firstLine="420"/>
        <w:spacing w:after="120" w:line="360" w:lineRule="auto"/>
        <w:rPr>
          <w:sz w:val="24"/>
        </w:rPr>
      </w:pPr>
      <w:r>
        <w:rPr>
          <w:rFonts w:hint="eastAsia"/>
          <w:sz w:val="24"/>
        </w:rPr>
        <w:t xml:space="preserve">●成交单位应承担因操作失误而造成故障扩大、数据损坏、误操作等的赔偿和安全责任。</w:t>
      </w:r>
      <w:r/>
    </w:p>
    <w:p>
      <w:pPr>
        <w:ind w:firstLine="420"/>
        <w:spacing w:line="360" w:lineRule="auto"/>
        <w:rPr>
          <w:sz w:val="24"/>
        </w:rPr>
      </w:pPr>
      <w:r>
        <w:rPr>
          <w:rFonts w:hint="eastAsia"/>
          <w:sz w:val="24"/>
        </w:rPr>
        <w:t xml:space="preserve">●每次维修必须进行详细记录并经采购人确认，每月向采购人报送维修报表。</w:t>
      </w:r>
      <w:r/>
    </w:p>
    <w:p>
      <w:pPr>
        <w:ind w:firstLine="420"/>
        <w:spacing w:line="360" w:lineRule="auto"/>
        <w:rPr>
          <w:sz w:val="24"/>
        </w:rPr>
      </w:pPr>
      <w:r>
        <w:rPr>
          <w:rFonts w:hint="eastAsia"/>
          <w:sz w:val="24"/>
        </w:rPr>
        <w:t xml:space="preserve">（</w:t>
      </w:r>
      <w:r>
        <w:rPr>
          <w:rFonts w:hint="eastAsia"/>
          <w:sz w:val="24"/>
        </w:rPr>
        <w:t xml:space="preserve">4</w:t>
      </w:r>
      <w:r>
        <w:rPr>
          <w:rFonts w:hint="eastAsia"/>
          <w:sz w:val="24"/>
        </w:rPr>
        <w:t xml:space="preserve">）日常巡检和保养要求</w:t>
      </w:r>
      <w:r/>
    </w:p>
    <w:p>
      <w:pPr>
        <w:ind w:left="480"/>
        <w:spacing w:line="360" w:lineRule="auto"/>
        <w:rPr>
          <w:sz w:val="24"/>
        </w:rPr>
      </w:pPr>
      <w:r>
        <w:rPr>
          <w:rFonts w:hint="eastAsia"/>
          <w:sz w:val="24"/>
        </w:rPr>
        <w:t xml:space="preserve">①每月对网络、硬件设备、软件系统、存储数据进行巡检、保养；</w:t>
      </w:r>
      <w:r/>
    </w:p>
    <w:p>
      <w:pPr>
        <w:ind w:left="480"/>
        <w:spacing w:line="360" w:lineRule="auto"/>
        <w:rPr>
          <w:sz w:val="24"/>
        </w:rPr>
      </w:pPr>
      <w:r>
        <w:rPr>
          <w:rFonts w:hint="eastAsia"/>
          <w:sz w:val="24"/>
        </w:rPr>
        <w:t xml:space="preserve">②每月对所有设备进行巡检、保养；</w:t>
      </w:r>
      <w:r/>
    </w:p>
    <w:p>
      <w:pPr>
        <w:ind w:left="480"/>
        <w:spacing w:line="360" w:lineRule="auto"/>
        <w:rPr>
          <w:sz w:val="24"/>
        </w:rPr>
      </w:pPr>
      <w:r>
        <w:rPr>
          <w:rFonts w:hint="eastAsia"/>
          <w:sz w:val="24"/>
        </w:rPr>
        <w:t xml:space="preserve">③每年对所有设备的金属部件进行防锈保养；</w:t>
      </w:r>
      <w:r/>
    </w:p>
    <w:p>
      <w:pPr>
        <w:ind w:firstLine="480"/>
        <w:spacing w:line="360" w:lineRule="auto"/>
        <w:rPr>
          <w:sz w:val="24"/>
        </w:rPr>
      </w:pPr>
      <w:r>
        <w:rPr>
          <w:rFonts w:hint="eastAsia"/>
          <w:sz w:val="24"/>
        </w:rPr>
        <w:t xml:space="preserve">④每次巡检、保养必须进行详细记录并经</w:t>
      </w:r>
      <w:r>
        <w:rPr>
          <w:rFonts w:hint="eastAsia" w:ascii="宋体" w:hAnsi="宋体" w:cs="宋体"/>
          <w:color w:val="000000"/>
          <w:sz w:val="24"/>
        </w:rPr>
        <w:t xml:space="preserve">采购人</w:t>
      </w:r>
      <w:r>
        <w:rPr>
          <w:rFonts w:hint="eastAsia"/>
          <w:sz w:val="24"/>
        </w:rPr>
        <w:t xml:space="preserve">确认，将对应《系统巡检报告》</w:t>
      </w:r>
      <w:r>
        <w:rPr>
          <w:rFonts w:hint="eastAsia"/>
          <w:sz w:val="24"/>
        </w:rPr>
        <w:t xml:space="preserve">提供给采购人；</w:t>
      </w:r>
      <w:r/>
    </w:p>
    <w:p>
      <w:pPr>
        <w:ind w:left="480"/>
        <w:spacing w:line="360" w:lineRule="auto"/>
        <w:rPr>
          <w:sz w:val="24"/>
        </w:rPr>
      </w:pPr>
      <w:r>
        <w:rPr>
          <w:rFonts w:hint="eastAsia"/>
          <w:sz w:val="24"/>
        </w:rPr>
        <w:t xml:space="preserve">⑤平时按需进行清洁，在重大活动和重要节日前，对所有设备清洁一次。</w:t>
      </w:r>
      <w:r/>
    </w:p>
    <w:p>
      <w:pPr>
        <w:ind w:left="480"/>
        <w:spacing w:line="360" w:lineRule="auto"/>
        <w:rPr>
          <w:sz w:val="24"/>
        </w:rPr>
      </w:pPr>
      <w:r>
        <w:rPr>
          <w:rFonts w:hint="eastAsia"/>
          <w:sz w:val="24"/>
        </w:rPr>
        <w:t xml:space="preserve">⑥系统巡检内容可参考相关巡检报告，响应单位可根据采购人情况更改优化。</w:t>
      </w:r>
      <w:r/>
    </w:p>
    <w:p>
      <w:pPr>
        <w:pStyle w:val="893"/>
        <w:ind w:left="0"/>
        <w:spacing w:after="0" w:line="360" w:lineRule="auto"/>
        <w:rPr>
          <w:sz w:val="24"/>
        </w:rPr>
      </w:pPr>
      <w:r>
        <w:rPr>
          <w:rFonts w:hint="eastAsia"/>
          <w:sz w:val="24"/>
        </w:rPr>
        <w:t xml:space="preserve">（</w:t>
      </w:r>
      <w:r>
        <w:rPr>
          <w:rFonts w:hint="eastAsia"/>
          <w:sz w:val="24"/>
        </w:rPr>
        <w:t xml:space="preserve">5</w:t>
      </w:r>
      <w:r>
        <w:rPr>
          <w:rFonts w:hint="eastAsia"/>
          <w:sz w:val="24"/>
        </w:rPr>
        <w:t xml:space="preserve">）备品备件要求</w:t>
      </w:r>
      <w:r/>
    </w:p>
    <w:p>
      <w:pPr>
        <w:pStyle w:val="893"/>
        <w:ind w:left="0"/>
        <w:spacing w:after="0" w:line="360" w:lineRule="auto"/>
        <w:rPr>
          <w:sz w:val="24"/>
        </w:rPr>
      </w:pPr>
      <w:r>
        <w:rPr>
          <w:rFonts w:hint="eastAsia"/>
          <w:sz w:val="24"/>
        </w:rPr>
        <w:t xml:space="preserve">成交单位应有能</w:t>
      </w:r>
      <w:r>
        <w:rPr>
          <w:sz w:val="24"/>
        </w:rPr>
        <w:t xml:space="preserve">及时响应更换服务的</w:t>
      </w:r>
      <w:r>
        <w:rPr>
          <w:rFonts w:hint="eastAsia"/>
          <w:sz w:val="24"/>
        </w:rPr>
        <w:t xml:space="preserve">备件中心，保证</w:t>
      </w:r>
      <w:r>
        <w:rPr>
          <w:sz w:val="24"/>
        </w:rPr>
        <w:t xml:space="preserve">4</w:t>
      </w:r>
      <w:r>
        <w:rPr>
          <w:rFonts w:hint="eastAsia"/>
          <w:sz w:val="24"/>
        </w:rPr>
        <w:t xml:space="preserve">小时</w:t>
      </w:r>
      <w:r>
        <w:rPr>
          <w:sz w:val="24"/>
        </w:rPr>
        <w:t xml:space="preserve">内能提供备品备件的更换服务，</w:t>
      </w:r>
      <w:r>
        <w:rPr>
          <w:rFonts w:hint="eastAsia"/>
          <w:sz w:val="24"/>
        </w:rPr>
        <w:t xml:space="preserve">提供的备品备件性能标准应不低于现场运行设备性能。若成交单位在故障维修中用备品备件顶替原设备运行，则换下的故障设备应在最短时间内送修后作为备品备件，其中所发生的一切费用</w:t>
      </w:r>
      <w:r>
        <w:rPr>
          <w:rFonts w:hint="eastAsia"/>
          <w:sz w:val="24"/>
        </w:rPr>
        <w:t xml:space="preserve">由成交</w:t>
      </w:r>
      <w:r>
        <w:rPr>
          <w:rFonts w:hint="eastAsia"/>
          <w:sz w:val="24"/>
        </w:rPr>
        <w:t xml:space="preserve">单位承担。</w:t>
      </w:r>
      <w:r/>
    </w:p>
    <w:p>
      <w:pPr>
        <w:pStyle w:val="893"/>
        <w:ind w:left="0"/>
        <w:spacing w:after="0" w:line="360" w:lineRule="auto"/>
        <w:rPr>
          <w:sz w:val="24"/>
        </w:rPr>
      </w:pPr>
      <w:r>
        <w:rPr>
          <w:rFonts w:hint="eastAsia"/>
          <w:sz w:val="24"/>
        </w:rPr>
        <w:t xml:space="preserve">由于公安工作特性，对于不能即使修复的通信设备，须立即提供备机，以免影响工作，</w:t>
      </w:r>
      <w:r>
        <w:rPr>
          <w:rFonts w:hint="eastAsia"/>
          <w:b/>
          <w:bCs/>
          <w:sz w:val="24"/>
        </w:rPr>
        <w:t xml:space="preserve">所以成交单位须提供</w:t>
      </w:r>
      <w:r>
        <w:rPr>
          <w:rFonts w:hint="eastAsia"/>
          <w:b/>
          <w:bCs/>
          <w:sz w:val="24"/>
        </w:rPr>
        <w:t xml:space="preserve">20</w:t>
      </w:r>
      <w:r>
        <w:rPr>
          <w:rFonts w:hint="eastAsia"/>
          <w:b/>
          <w:bCs/>
          <w:sz w:val="24"/>
        </w:rPr>
        <w:t xml:space="preserve">台</w:t>
      </w:r>
      <w:r>
        <w:rPr>
          <w:rFonts w:hint="eastAsia"/>
          <w:b/>
          <w:bCs/>
          <w:sz w:val="24"/>
        </w:rPr>
        <w:t xml:space="preserve">350M</w:t>
      </w:r>
      <w:r>
        <w:rPr>
          <w:rFonts w:hint="eastAsia"/>
          <w:b/>
          <w:bCs/>
          <w:sz w:val="24"/>
        </w:rPr>
        <w:t xml:space="preserve">电台作为备件</w:t>
      </w:r>
      <w:r>
        <w:rPr>
          <w:rFonts w:hint="eastAsia"/>
          <w:sz w:val="24"/>
        </w:rPr>
        <w:t xml:space="preserve">。</w:t>
      </w:r>
      <w:r/>
    </w:p>
    <w:p>
      <w:pPr>
        <w:pStyle w:val="893"/>
        <w:ind w:left="0" w:firstLine="422"/>
        <w:spacing w:after="0" w:line="360" w:lineRule="auto"/>
        <w:rPr>
          <w:b/>
          <w:bCs/>
          <w:sz w:val="24"/>
        </w:rPr>
      </w:pPr>
      <w:r>
        <w:rPr>
          <w:rFonts w:hint="eastAsia"/>
          <w:b/>
          <w:bCs/>
          <w:sz w:val="24"/>
        </w:rPr>
        <w:t xml:space="preserve">4.2</w:t>
      </w:r>
      <w:r>
        <w:rPr>
          <w:b/>
          <w:bCs/>
          <w:sz w:val="24"/>
        </w:rPr>
        <w:t xml:space="preserve">.</w:t>
      </w:r>
      <w:r>
        <w:rPr>
          <w:rFonts w:hint="eastAsia"/>
          <w:b/>
          <w:bCs/>
          <w:sz w:val="24"/>
        </w:rPr>
        <w:t xml:space="preserve">人员配置要求</w:t>
      </w:r>
      <w:r/>
    </w:p>
    <w:p>
      <w:pPr>
        <w:pStyle w:val="893"/>
        <w:ind w:left="0"/>
        <w:spacing w:after="0" w:line="360" w:lineRule="auto"/>
        <w:rPr>
          <w:sz w:val="24"/>
        </w:rPr>
      </w:pPr>
      <w:r>
        <w:rPr>
          <w:rFonts w:hint="eastAsia"/>
          <w:sz w:val="24"/>
        </w:rPr>
        <w:t xml:space="preserve">成交单位应派遣</w:t>
      </w:r>
      <w:r>
        <w:rPr>
          <w:rFonts w:hint="eastAsia"/>
          <w:b/>
          <w:bCs/>
          <w:sz w:val="24"/>
        </w:rPr>
        <w:t xml:space="preserve">至少</w:t>
      </w:r>
      <w:r>
        <w:rPr>
          <w:rFonts w:hint="eastAsia"/>
          <w:b/>
          <w:bCs/>
          <w:sz w:val="24"/>
        </w:rPr>
        <w:t xml:space="preserve">2</w:t>
      </w:r>
      <w:r>
        <w:rPr>
          <w:rFonts w:hint="eastAsia"/>
          <w:b/>
          <w:bCs/>
          <w:sz w:val="24"/>
        </w:rPr>
        <w:t xml:space="preserve">名</w:t>
      </w:r>
      <w:r>
        <w:rPr>
          <w:rFonts w:hint="eastAsia"/>
          <w:sz w:val="24"/>
        </w:rPr>
        <w:t xml:space="preserve">经验丰富且能独立处理技术问题能力的专职技术人员，其中</w:t>
      </w:r>
      <w:r>
        <w:rPr>
          <w:rFonts w:hint="eastAsia"/>
          <w:sz w:val="24"/>
        </w:rPr>
        <w:t xml:space="preserve">1</w:t>
      </w:r>
      <w:r>
        <w:rPr>
          <w:rFonts w:hint="eastAsia"/>
          <w:sz w:val="24"/>
        </w:rPr>
        <w:t xml:space="preserve">人负责运维服务项目的整体管理，其余人员负责分局的设备日常巡检、问题报障、现场维修、事件保障等工作。为保证运维服务质量，技术人员的劳动时间与采购人工作时间同步。如遇重大活动或突发事件情况，成交单位应无条件服从采购人安排，派遣具备重大活动保障经验的人员。拟派维保人员未得采购人允许，不得随意更换。参加维保人员接受分局组织得安全培训，分局须与采购使用单位签订保密协议，并接受背景调查以及工作期间接受分局组织的飞行临检。</w:t>
      </w:r>
      <w:r/>
    </w:p>
    <w:p>
      <w:pPr>
        <w:pStyle w:val="893"/>
        <w:ind w:left="0" w:firstLine="422"/>
        <w:spacing w:after="0" w:line="360" w:lineRule="auto"/>
        <w:rPr>
          <w:sz w:val="24"/>
        </w:rPr>
      </w:pPr>
      <w:r>
        <w:rPr>
          <w:rFonts w:hint="eastAsia"/>
          <w:sz w:val="24"/>
        </w:rPr>
        <w:t xml:space="preserve">4.3</w:t>
      </w:r>
      <w:r>
        <w:rPr>
          <w:sz w:val="24"/>
        </w:rPr>
        <w:t xml:space="preserve">.</w:t>
      </w:r>
      <w:r>
        <w:rPr>
          <w:rFonts w:hint="eastAsia"/>
          <w:sz w:val="24"/>
        </w:rPr>
        <w:t xml:space="preserve">信息化技术手段运维能力</w:t>
      </w:r>
      <w:r/>
    </w:p>
    <w:p>
      <w:pPr>
        <w:pStyle w:val="893"/>
        <w:ind w:left="0"/>
        <w:spacing w:after="0" w:line="360" w:lineRule="auto"/>
        <w:rPr>
          <w:sz w:val="24"/>
        </w:rPr>
      </w:pPr>
      <w:r>
        <w:rPr>
          <w:rFonts w:hint="eastAsia"/>
          <w:sz w:val="24"/>
        </w:rPr>
        <w:t xml:space="preserve">为提升故障响应速度，提高运行维护效率，本项目成交单位需具备信息化技术手段运维能力，提供智能运维软件，实现项目运维的流程智能化、数据透明化。</w:t>
      </w:r>
      <w:r/>
    </w:p>
    <w:p>
      <w:pPr>
        <w:pStyle w:val="893"/>
        <w:ind w:left="0" w:firstLine="422"/>
        <w:spacing w:after="0" w:line="360" w:lineRule="auto"/>
        <w:rPr>
          <w:sz w:val="24"/>
        </w:rPr>
      </w:pPr>
      <w:r>
        <w:rPr>
          <w:rFonts w:hint="eastAsia"/>
          <w:sz w:val="24"/>
        </w:rPr>
        <w:t xml:space="preserve">4.4</w:t>
      </w:r>
      <w:r>
        <w:rPr>
          <w:sz w:val="24"/>
        </w:rPr>
        <w:t xml:space="preserve">.</w:t>
      </w:r>
      <w:r>
        <w:rPr>
          <w:rFonts w:hint="eastAsia"/>
          <w:sz w:val="24"/>
        </w:rPr>
        <w:t xml:space="preserve">维保安</w:t>
      </w:r>
      <w:r>
        <w:rPr>
          <w:rFonts w:hint="eastAsia"/>
          <w:sz w:val="24"/>
        </w:rPr>
        <w:t xml:space="preserve">全保障</w:t>
      </w:r>
      <w:r>
        <w:rPr>
          <w:rFonts w:hint="eastAsia"/>
          <w:sz w:val="24"/>
        </w:rPr>
        <w:t xml:space="preserve">管理要求</w:t>
      </w:r>
      <w:r/>
    </w:p>
    <w:p>
      <w:pPr>
        <w:pStyle w:val="893"/>
        <w:ind w:left="0"/>
        <w:spacing w:after="0" w:line="360" w:lineRule="auto"/>
        <w:rPr>
          <w:sz w:val="24"/>
        </w:rPr>
      </w:pPr>
      <w:r>
        <w:rPr>
          <w:rFonts w:hint="eastAsia"/>
          <w:sz w:val="24"/>
        </w:rPr>
        <w:t xml:space="preserve">（</w:t>
      </w:r>
      <w:r>
        <w:rPr>
          <w:rFonts w:hint="eastAsia"/>
          <w:sz w:val="24"/>
        </w:rPr>
        <w:t xml:space="preserve">1</w:t>
      </w:r>
      <w:r>
        <w:rPr>
          <w:rFonts w:hint="eastAsia"/>
          <w:sz w:val="24"/>
        </w:rPr>
        <w:t xml:space="preserve">）成交单位必须严格遵守采购人安全管理规定，派遣的维保技术人员必须通过采购人背景审查及采购人安全规章学习考核。</w:t>
      </w:r>
      <w:r/>
    </w:p>
    <w:p>
      <w:pPr>
        <w:pStyle w:val="893"/>
        <w:ind w:left="0"/>
        <w:spacing w:after="0" w:line="360" w:lineRule="auto"/>
        <w:rPr>
          <w:sz w:val="24"/>
        </w:rPr>
      </w:pPr>
      <w:r>
        <w:rPr>
          <w:rFonts w:hint="eastAsia"/>
          <w:sz w:val="24"/>
        </w:rPr>
        <w:t xml:space="preserve">（</w:t>
      </w:r>
      <w:r>
        <w:rPr>
          <w:rFonts w:hint="eastAsia"/>
          <w:sz w:val="24"/>
        </w:rPr>
        <w:t xml:space="preserve">2</w:t>
      </w:r>
      <w:r>
        <w:rPr>
          <w:rFonts w:hint="eastAsia"/>
          <w:sz w:val="24"/>
        </w:rPr>
        <w:t xml:space="preserve">）维修过程中，一旦发生公安网“一机两用”等违规事件，采购人有权立即终止合同，要求成交单位承担违规事件所产生的相应赔偿责任，赔偿采购人损失。</w:t>
      </w:r>
      <w:r/>
    </w:p>
    <w:p>
      <w:pPr>
        <w:pStyle w:val="1157"/>
        <w:ind w:firstLine="480"/>
        <w:spacing w:line="360" w:lineRule="auto"/>
        <w:rPr>
          <w:rFonts w:hint="default" w:cs="Times New Roman"/>
          <w:color w:val="auto"/>
          <w:szCs w:val="24"/>
        </w:rPr>
      </w:pPr>
      <w:r>
        <w:rPr>
          <w:rFonts w:cs="Times New Roman"/>
          <w:color w:val="auto"/>
          <w:szCs w:val="24"/>
        </w:rPr>
        <w:t xml:space="preserve">（</w:t>
      </w:r>
      <w:r>
        <w:rPr>
          <w:rFonts w:cs="Times New Roman"/>
          <w:color w:val="auto"/>
          <w:szCs w:val="24"/>
        </w:rPr>
        <w:t xml:space="preserve">3</w:t>
      </w:r>
      <w:r>
        <w:rPr>
          <w:rFonts w:cs="Times New Roman"/>
          <w:color w:val="auto"/>
          <w:szCs w:val="24"/>
        </w:rPr>
        <w:t xml:space="preserve">）参加保密设备的报障维修时，需在采购人全程陪同下进行维修，不得将保密设备带离现场，保密维修时所用到的电子存储设备一律不得带离，因成交单位原因造成泄密事件，依法追究个人和单位法律责任。</w:t>
      </w:r>
      <w:r/>
    </w:p>
    <w:p>
      <w:pPr>
        <w:pStyle w:val="1157"/>
        <w:ind w:firstLine="482"/>
        <w:jc w:val="left"/>
        <w:rPr>
          <w:rFonts w:hint="default" w:ascii="宋体" w:hAnsi="宋体"/>
          <w:b/>
          <w:color w:val="auto"/>
          <w:szCs w:val="24"/>
        </w:rPr>
      </w:pPr>
      <w:r>
        <w:rPr>
          <w:rFonts w:ascii="宋体" w:hAnsi="宋体"/>
          <w:b/>
          <w:color w:val="auto"/>
          <w:szCs w:val="24"/>
        </w:rPr>
        <w:t xml:space="preserve">5.考核标准</w:t>
      </w:r>
      <w:r/>
    </w:p>
    <w:p>
      <w:pPr>
        <w:pStyle w:val="1157"/>
        <w:ind w:firstLine="480"/>
        <w:spacing w:line="360" w:lineRule="auto"/>
        <w:rPr>
          <w:rFonts w:hint="default"/>
          <w:color w:val="auto"/>
        </w:rPr>
      </w:pPr>
      <w:r>
        <w:rPr>
          <w:rFonts w:cs="Times New Roman"/>
          <w:bCs w:val="0"/>
          <w:color w:val="auto"/>
          <w:szCs w:val="24"/>
        </w:rPr>
        <w:t xml:space="preserve">根据基础管理、质量管理、人员管理等开展打分评测，根据打分结果进行服务质量评定</w:t>
      </w:r>
      <w:r>
        <w:rPr>
          <w:color w:val="auto"/>
        </w:rPr>
        <w:t xml:space="preserve">。</w:t>
      </w:r>
      <w:r/>
    </w:p>
    <w:tbl>
      <w:tblPr>
        <w:tblW w:w="9781"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127"/>
        <w:gridCol w:w="4394"/>
        <w:gridCol w:w="3260"/>
      </w:tblGrid>
      <w:tr>
        <w:trPr>
          <w:trHeight w:val="285"/>
        </w:trPr>
        <w:tc>
          <w:tcPr>
            <w:tcW w:w="2127"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项目</w:t>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内容</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考核分</w:t>
            </w:r>
            <w:r/>
          </w:p>
        </w:tc>
      </w:tr>
      <w:tr>
        <w:trPr>
          <w:cantSplit/>
          <w:trHeight w:val="515"/>
        </w:trPr>
        <w:tc>
          <w:tcPr>
            <w:tcW w:w="2127" w:type="dxa"/>
            <w:vAlign w:val="center"/>
            <w:vMerge w:val="restart"/>
            <w:textDirection w:val="lrTb"/>
            <w:noWrap w:val="false"/>
          </w:tcPr>
          <w:p>
            <w:pP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基础管理（20分）</w:t>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工作计划管理</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5分</w:t>
            </w:r>
            <w:r/>
          </w:p>
        </w:tc>
      </w:tr>
      <w:tr>
        <w:trPr>
          <w:cantSplit/>
          <w:trHeight w:val="606"/>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规章制度执行管理</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5分</w:t>
            </w:r>
            <w:r/>
          </w:p>
        </w:tc>
      </w:tr>
      <w:tr>
        <w:trPr>
          <w:cantSplit/>
          <w:trHeight w:val="459"/>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故障维修、巡检、保养记录</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5分</w:t>
            </w:r>
            <w:r/>
          </w:p>
        </w:tc>
      </w:tr>
      <w:tr>
        <w:trPr>
          <w:cantSplit/>
          <w:trHeight w:val="606"/>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月、季、年的维护报表</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5分</w:t>
            </w:r>
            <w:r/>
          </w:p>
        </w:tc>
      </w:tr>
      <w:tr>
        <w:trPr>
          <w:cantSplit/>
          <w:trHeight w:val="495"/>
        </w:trPr>
        <w:tc>
          <w:tcPr>
            <w:tcW w:w="2127" w:type="dxa"/>
            <w:vAlign w:val="center"/>
            <w:vMerge w:val="restart"/>
            <w:textDirection w:val="lrTb"/>
            <w:noWrap w:val="false"/>
          </w:tcPr>
          <w:p>
            <w:pP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质量管理（75分）</w:t>
            </w:r>
            <w:r/>
          </w:p>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日常维护</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10分</w:t>
            </w:r>
            <w:r/>
          </w:p>
        </w:tc>
      </w:tr>
      <w:tr>
        <w:trPr>
          <w:cantSplit/>
          <w:trHeight w:val="495"/>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定期巡检、保养</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10分</w:t>
            </w:r>
            <w:r/>
          </w:p>
        </w:tc>
      </w:tr>
      <w:tr>
        <w:trPr>
          <w:cantSplit/>
          <w:trHeight w:val="495"/>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故障修复</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10分</w:t>
            </w:r>
            <w:r/>
          </w:p>
        </w:tc>
      </w:tr>
      <w:tr>
        <w:trPr>
          <w:cantSplit/>
          <w:trHeight w:val="525"/>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故障响应速度</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10分</w:t>
            </w:r>
            <w:r/>
          </w:p>
        </w:tc>
      </w:tr>
      <w:tr>
        <w:trPr>
          <w:cantSplit/>
          <w:trHeight w:val="525"/>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硬件系统完好率</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10分</w:t>
            </w:r>
            <w:r/>
          </w:p>
        </w:tc>
      </w:tr>
      <w:tr>
        <w:trPr>
          <w:cantSplit/>
          <w:trHeight w:val="120"/>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软件系统完好率</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10分</w:t>
            </w:r>
            <w:r/>
          </w:p>
        </w:tc>
      </w:tr>
      <w:tr>
        <w:trPr>
          <w:cantSplit/>
          <w:trHeight w:val="120"/>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对重大事件、活动的现场保障</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10分</w:t>
            </w:r>
            <w:r/>
          </w:p>
        </w:tc>
      </w:tr>
      <w:tr>
        <w:trPr>
          <w:cantSplit/>
          <w:trHeight w:val="480"/>
        </w:trPr>
        <w:tc>
          <w:tcPr>
            <w:tcW w:w="2127" w:type="dxa"/>
            <w:vAlign w:val="center"/>
            <w:vMerge w:val="continue"/>
            <w:textDirection w:val="lrTb"/>
            <w:noWrap w:val="false"/>
          </w:tcPr>
          <w:p>
            <w:pPr>
              <w:spacing w:before="120" w:after="120" w:line="24" w:lineRule="atLeast"/>
              <w:tabs>
                <w:tab w:val="left" w:pos="180" w:leader="none"/>
                <w:tab w:val="left" w:pos="360" w:leader="none"/>
              </w:tabs>
              <w:rPr>
                <w:rFonts w:ascii="宋体" w:hAnsi="宋体"/>
                <w:szCs w:val="21"/>
              </w:rPr>
            </w:pPr>
            <w:r>
              <w:rPr>
                <w:rFonts w:ascii="宋体" w:hAnsi="宋体"/>
                <w:szCs w:val="21"/>
              </w:rPr>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备品备件完好率</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5分</w:t>
            </w:r>
            <w:r/>
          </w:p>
        </w:tc>
      </w:tr>
      <w:tr>
        <w:trPr>
          <w:trHeight w:val="570"/>
        </w:trPr>
        <w:tc>
          <w:tcPr>
            <w:tcW w:w="2127" w:type="dxa"/>
            <w:vAlign w:val="center"/>
            <w:textDirection w:val="lrTb"/>
            <w:noWrap w:val="false"/>
          </w:tcPr>
          <w:p>
            <w:pP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人员管理（5分）</w:t>
            </w:r>
            <w:r/>
          </w:p>
        </w:tc>
        <w:tc>
          <w:tcPr>
            <w:tcW w:w="4394"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服务质量</w:t>
            </w:r>
            <w:r/>
          </w:p>
        </w:tc>
        <w:tc>
          <w:tcPr>
            <w:tcW w:w="3260" w:type="dxa"/>
            <w:vAlign w:val="center"/>
            <w:textDirection w:val="lrTb"/>
            <w:noWrap w:val="false"/>
          </w:tcPr>
          <w:p>
            <w:pPr>
              <w:jc w:val="center"/>
              <w:spacing w:before="120" w:after="120" w:line="24" w:lineRule="atLeast"/>
              <w:tabs>
                <w:tab w:val="left" w:pos="180" w:leader="none"/>
                <w:tab w:val="left" w:pos="360" w:leader="none"/>
              </w:tabs>
              <w:rPr>
                <w:rFonts w:ascii="宋体" w:hAnsi="宋体"/>
                <w:szCs w:val="21"/>
              </w:rPr>
            </w:pPr>
            <w:r>
              <w:rPr>
                <w:rFonts w:hint="eastAsia" w:ascii="宋体" w:hAnsi="宋体" w:cs="宋体"/>
                <w:szCs w:val="21"/>
              </w:rPr>
              <w:t xml:space="preserve">5分</w:t>
            </w:r>
            <w:r/>
          </w:p>
        </w:tc>
      </w:tr>
      <w:tr>
        <w:trPr>
          <w:trHeight w:val="570"/>
        </w:trPr>
        <w:tc>
          <w:tcPr>
            <w:gridSpan w:val="3"/>
            <w:tcW w:w="9781"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加分项</w:t>
            </w:r>
            <w:r/>
          </w:p>
        </w:tc>
      </w:tr>
      <w:tr>
        <w:trPr>
          <w:trHeight w:val="570"/>
        </w:trPr>
        <w:tc>
          <w:tcPr>
            <w:tcW w:w="2127"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有效投诉为0</w:t>
            </w:r>
            <w:r/>
          </w:p>
        </w:tc>
        <w:tc>
          <w:tcPr>
            <w:tcW w:w="4394"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对运</w:t>
            </w:r>
            <w:r>
              <w:rPr>
                <w:rFonts w:hint="eastAsia" w:ascii="宋体" w:hAnsi="宋体" w:cs="宋体"/>
                <w:szCs w:val="21"/>
              </w:rPr>
              <w:t xml:space="preserve">维期间</w:t>
            </w:r>
            <w:r>
              <w:rPr>
                <w:rFonts w:hint="eastAsia" w:ascii="宋体" w:hAnsi="宋体" w:cs="宋体"/>
                <w:szCs w:val="21"/>
              </w:rPr>
              <w:t xml:space="preserve">的问题能够及时处理，且有效投诉为0</w:t>
            </w:r>
            <w:r/>
          </w:p>
        </w:tc>
        <w:tc>
          <w:tcPr>
            <w:tcW w:w="3260" w:type="dxa"/>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5分</w:t>
            </w:r>
            <w:r/>
          </w:p>
        </w:tc>
      </w:tr>
      <w:tr>
        <w:trPr>
          <w:trHeight w:val="570"/>
        </w:trPr>
        <w:tc>
          <w:tcPr>
            <w:tcW w:w="2127"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配合采购人完成处突</w:t>
            </w:r>
            <w:r/>
          </w:p>
        </w:tc>
        <w:tc>
          <w:tcPr>
            <w:tcW w:w="4394"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参与、配合采购人应急事件处置，能按时、高效圆满完成</w:t>
            </w:r>
            <w:r/>
          </w:p>
        </w:tc>
        <w:tc>
          <w:tcPr>
            <w:tcW w:w="3260" w:type="dxa"/>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5分</w:t>
            </w:r>
            <w:r/>
          </w:p>
        </w:tc>
      </w:tr>
      <w:tr>
        <w:trPr>
          <w:trHeight w:val="570"/>
        </w:trPr>
        <w:tc>
          <w:tcPr>
            <w:tcW w:w="2127"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配合采购人完成大型保障任务</w:t>
            </w:r>
            <w:r/>
          </w:p>
        </w:tc>
        <w:tc>
          <w:tcPr>
            <w:tcW w:w="4394"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根据完成情况打分</w:t>
            </w:r>
            <w:r/>
          </w:p>
        </w:tc>
        <w:tc>
          <w:tcPr>
            <w:tcW w:w="3260" w:type="dxa"/>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5分</w:t>
            </w:r>
            <w:r/>
          </w:p>
        </w:tc>
      </w:tr>
      <w:tr>
        <w:trPr>
          <w:trHeight w:val="570"/>
        </w:trPr>
        <w:tc>
          <w:tcPr>
            <w:gridSpan w:val="3"/>
            <w:tcW w:w="9781"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扣分项</w:t>
            </w:r>
            <w:r/>
          </w:p>
        </w:tc>
      </w:tr>
      <w:tr>
        <w:trPr>
          <w:trHeight w:val="570"/>
        </w:trPr>
        <w:tc>
          <w:tcPr>
            <w:tcW w:w="2127" w:type="dxa"/>
            <w:vAlign w:val="center"/>
            <w:textDirection w:val="lrTb"/>
            <w:noWrap w:val="false"/>
          </w:tcPr>
          <w:p>
            <w:pPr>
              <w:spacing w:before="120" w:after="120" w:line="24" w:lineRule="atLeast"/>
              <w:rPr>
                <w:rFonts w:ascii="宋体" w:hAnsi="宋体" w:cs="宋体"/>
                <w:szCs w:val="21"/>
              </w:rPr>
            </w:pPr>
            <w:r>
              <w:rPr>
                <w:rFonts w:hint="eastAsia" w:ascii="宋体" w:hAnsi="宋体" w:cs="宋体"/>
                <w:szCs w:val="21"/>
              </w:rPr>
              <w:t xml:space="preserve">保障事故</w:t>
            </w:r>
            <w:r/>
          </w:p>
        </w:tc>
        <w:tc>
          <w:tcPr>
            <w:tcW w:w="4394" w:type="dxa"/>
            <w:vAlign w:val="center"/>
            <w:textDirection w:val="lrTb"/>
            <w:noWrap w:val="false"/>
          </w:tcPr>
          <w:p>
            <w:pPr>
              <w:spacing w:before="120" w:after="120" w:line="24" w:lineRule="atLeast"/>
              <w:rPr>
                <w:rFonts w:ascii="宋体" w:hAnsi="宋体" w:cs="宋体"/>
                <w:szCs w:val="21"/>
              </w:rPr>
            </w:pPr>
            <w:r>
              <w:rPr>
                <w:rFonts w:hint="eastAsia" w:ascii="宋体" w:hAnsi="宋体" w:cs="宋体"/>
                <w:szCs w:val="21"/>
              </w:rPr>
              <w:t xml:space="preserve">被上级单位通报</w:t>
            </w:r>
            <w:r/>
          </w:p>
        </w:tc>
        <w:tc>
          <w:tcPr>
            <w:tcW w:w="3260" w:type="dxa"/>
            <w:vAlign w:val="center"/>
            <w:textDirection w:val="lrTb"/>
            <w:noWrap w:val="false"/>
          </w:tcPr>
          <w:p>
            <w:pPr>
              <w:jc w:val="center"/>
              <w:spacing w:before="120" w:after="120" w:line="24" w:lineRule="atLeast"/>
              <w:rPr>
                <w:rFonts w:ascii="宋体" w:hAnsi="宋体" w:cs="宋体"/>
                <w:szCs w:val="21"/>
              </w:rPr>
            </w:pPr>
            <w:r>
              <w:rPr>
                <w:rFonts w:hint="eastAsia" w:ascii="宋体" w:hAnsi="宋体" w:cs="宋体"/>
                <w:szCs w:val="21"/>
              </w:rPr>
              <w:t xml:space="preserve">-10分</w:t>
            </w:r>
            <w:r/>
          </w:p>
        </w:tc>
      </w:tr>
      <w:tr>
        <w:trPr>
          <w:trHeight w:val="570"/>
        </w:trPr>
        <w:tc>
          <w:tcPr>
            <w:tcW w:w="2127"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工作区域整洁</w:t>
            </w:r>
            <w:r/>
          </w:p>
        </w:tc>
        <w:tc>
          <w:tcPr>
            <w:tcW w:w="4394"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所对应维护工作区域整洁</w:t>
            </w:r>
            <w:r/>
          </w:p>
        </w:tc>
        <w:tc>
          <w:tcPr>
            <w:tcW w:w="3260" w:type="dxa"/>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-3分</w:t>
            </w:r>
            <w:r/>
          </w:p>
        </w:tc>
      </w:tr>
      <w:tr>
        <w:trPr>
          <w:trHeight w:val="570"/>
        </w:trPr>
        <w:tc>
          <w:tcPr>
            <w:tcW w:w="2127"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安全事故</w:t>
            </w:r>
            <w:r/>
          </w:p>
        </w:tc>
        <w:tc>
          <w:tcPr>
            <w:tcW w:w="4394"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发生重大安全事故</w:t>
            </w:r>
            <w:r/>
          </w:p>
        </w:tc>
        <w:tc>
          <w:tcPr>
            <w:tcW w:w="3260" w:type="dxa"/>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-10分</w:t>
            </w:r>
            <w:r/>
          </w:p>
        </w:tc>
      </w:tr>
      <w:tr>
        <w:trPr>
          <w:trHeight w:val="570"/>
        </w:trPr>
        <w:tc>
          <w:tcPr>
            <w:tcW w:w="2127"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安全事件</w:t>
            </w:r>
            <w:r/>
          </w:p>
        </w:tc>
        <w:tc>
          <w:tcPr>
            <w:tcW w:w="4394" w:type="dxa"/>
            <w:vAlign w:val="center"/>
            <w:textDirection w:val="lrTb"/>
            <w:noWrap w:val="false"/>
          </w:tcPr>
          <w:p>
            <w:pPr>
              <w:spacing w:before="120" w:after="120" w:line="24" w:lineRule="atLeast"/>
              <w:rPr>
                <w:rFonts w:ascii="宋体" w:hAnsi="宋体"/>
                <w:szCs w:val="21"/>
              </w:rPr>
            </w:pPr>
            <w:r>
              <w:rPr>
                <w:rFonts w:hint="eastAsia" w:ascii="宋体" w:hAnsi="宋体" w:cs="宋体"/>
                <w:szCs w:val="21"/>
              </w:rPr>
              <w:t xml:space="preserve">发生一般安全事件</w:t>
            </w:r>
            <w:r/>
          </w:p>
        </w:tc>
        <w:tc>
          <w:tcPr>
            <w:tcW w:w="3260" w:type="dxa"/>
            <w:vAlign w:val="center"/>
            <w:textDirection w:val="lrTb"/>
            <w:noWrap w:val="false"/>
          </w:tcPr>
          <w:p>
            <w:pPr>
              <w:jc w:val="center"/>
              <w:spacing w:before="120" w:after="120" w:line="24" w:lineRule="atLeast"/>
              <w:rPr>
                <w:rFonts w:ascii="宋体" w:hAnsi="宋体"/>
                <w:szCs w:val="21"/>
              </w:rPr>
            </w:pPr>
            <w:r>
              <w:rPr>
                <w:rFonts w:hint="eastAsia" w:ascii="宋体" w:hAnsi="宋体" w:cs="宋体"/>
                <w:szCs w:val="21"/>
              </w:rPr>
              <w:t xml:space="preserve">-5分</w:t>
            </w:r>
            <w:r/>
          </w:p>
        </w:tc>
      </w:tr>
    </w:tbl>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每半年考评一次：</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1）考评结果≥90分，考评后的付款金额为当期应付金额*100%</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2）90分＞考评结果≥80分，考评后的付款金额为当期应付金额*90%</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3）80分＞考评结果≥70分，考评后的付款金额为当期应付金额*70%</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4）70分＞考评结果≥60分，考评后的付款金额为当期应付金额*50%</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考评结果＜60分，采购人有权拒绝付款。</w:t>
      </w:r>
      <w:r/>
    </w:p>
    <w:p>
      <w:pPr>
        <w:pStyle w:val="1157"/>
        <w:ind w:firstLine="482"/>
        <w:jc w:val="left"/>
        <w:spacing w:line="360" w:lineRule="auto"/>
        <w:rPr>
          <w:rFonts w:hint="default" w:ascii="宋体" w:hAnsi="宋体"/>
          <w:b/>
          <w:color w:val="auto"/>
          <w:szCs w:val="24"/>
        </w:rPr>
      </w:pPr>
      <w:r>
        <w:rPr>
          <w:rFonts w:ascii="宋体" w:hAnsi="宋体"/>
          <w:b/>
          <w:color w:val="auto"/>
          <w:szCs w:val="24"/>
        </w:rPr>
        <w:t xml:space="preserve">6.</w:t>
      </w:r>
      <w:r>
        <w:rPr>
          <w:rFonts w:ascii="宋体" w:hAnsi="宋体"/>
          <w:b/>
          <w:color w:val="auto"/>
          <w:szCs w:val="24"/>
          <w:lang w:val="zh-CN"/>
        </w:rPr>
        <w:t xml:space="preserve">验收标准</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（1）按服务内容及服务标准的约定进行验收。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（2）验收时间：项目完成后10个工作日内，按采购人组织、成交单位参与方式进行验收。</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（3）验收范围包括但不限于：服务质量；技术资料；功能、服务标准等指标。</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（4）验收合格的确认：经采购人确认通过验收，视为验收合格。</w:t>
      </w:r>
      <w:r/>
    </w:p>
    <w:p>
      <w:pPr>
        <w:pStyle w:val="1157"/>
        <w:ind w:firstLine="482"/>
        <w:jc w:val="left"/>
        <w:spacing w:line="360" w:lineRule="auto"/>
        <w:rPr>
          <w:rFonts w:hint="default" w:ascii="宋体" w:hAnsi="宋体"/>
          <w:b/>
          <w:color w:val="auto"/>
          <w:szCs w:val="24"/>
        </w:rPr>
      </w:pPr>
      <w:r>
        <w:rPr>
          <w:rFonts w:ascii="宋体" w:hAnsi="宋体"/>
          <w:b/>
          <w:color w:val="auto"/>
          <w:szCs w:val="24"/>
        </w:rPr>
        <w:t xml:space="preserve">7.</w:t>
      </w:r>
      <w:r>
        <w:rPr>
          <w:rFonts w:ascii="宋体" w:hAnsi="宋体"/>
          <w:b/>
          <w:color w:val="auto"/>
          <w:szCs w:val="24"/>
          <w:lang w:val="zh-CN"/>
        </w:rPr>
        <w:t xml:space="preserve">付款方式</w:t>
      </w:r>
      <w:r/>
    </w:p>
    <w:p>
      <w:pPr>
        <w:pStyle w:val="1157"/>
        <w:ind w:firstLine="480"/>
        <w:spacing w:line="360" w:lineRule="auto"/>
        <w:rPr>
          <w:rFonts w:hint="default" w:cs="Times New Roman"/>
          <w:color w:val="auto"/>
          <w:szCs w:val="24"/>
        </w:rPr>
      </w:pPr>
      <w:r>
        <w:rPr>
          <w:rFonts w:ascii="宋体" w:hAnsi="宋体"/>
        </w:rPr>
        <w:t xml:space="preserve">合同生效后，采购人</w:t>
      </w:r>
      <w:r>
        <w:rPr>
          <w:rFonts w:ascii="宋体" w:hAnsi="宋体"/>
          <w:color w:val="000000" w:themeColor="text1"/>
        </w:rPr>
        <w:t xml:space="preserve">在收到成交单位发票后向成交单位支付合同金额的30%作为预付款；服务满半年</w:t>
      </w:r>
      <w:r>
        <w:rPr>
          <w:rFonts w:hint="default" w:ascii="宋体" w:hAnsi="宋体"/>
          <w:color w:val="000000" w:themeColor="text1"/>
        </w:rPr>
        <w:t xml:space="preserve">后支付至合同</w:t>
      </w:r>
      <w:r>
        <w:rPr>
          <w:rFonts w:ascii="宋体" w:hAnsi="宋体"/>
          <w:color w:val="000000" w:themeColor="text1"/>
        </w:rPr>
        <w:t xml:space="preserve">金额</w:t>
      </w:r>
      <w:r>
        <w:rPr>
          <w:rFonts w:hint="default" w:ascii="宋体" w:hAnsi="宋体"/>
          <w:color w:val="000000" w:themeColor="text1"/>
        </w:rPr>
        <w:t xml:space="preserve">的</w:t>
      </w:r>
      <w:r>
        <w:rPr>
          <w:rFonts w:ascii="宋体" w:hAnsi="宋体"/>
          <w:color w:val="000000" w:themeColor="text1"/>
        </w:rPr>
        <w:t xml:space="preserve">50%，</w:t>
      </w:r>
      <w:r>
        <w:t xml:space="preserve">余款在最终验收后支付</w:t>
      </w:r>
      <w:r>
        <w:rPr>
          <w:rFonts w:ascii="宋体" w:hAnsi="宋体"/>
          <w:color w:val="000000" w:themeColor="text1"/>
        </w:rPr>
        <w:t xml:space="preserve">（具体结算金额以考核结果为准）。</w:t>
      </w:r>
      <w:r/>
    </w:p>
    <w:p>
      <w:pPr>
        <w:pStyle w:val="880"/>
        <w:ind w:firstLine="482"/>
        <w:spacing w:line="360" w:lineRule="auto"/>
        <w:rPr>
          <w:rFonts w:ascii="宋体" w:hAnsi="宋体" w:eastAsia="宋体"/>
          <w:b/>
          <w:bCs/>
          <w:sz w:val="24"/>
        </w:rPr>
      </w:pPr>
      <w:r>
        <w:rPr>
          <w:rFonts w:hint="eastAsia" w:ascii="宋体" w:hAnsi="宋体" w:eastAsia="宋体"/>
          <w:b/>
          <w:bCs/>
          <w:sz w:val="24"/>
        </w:rPr>
        <w:t xml:space="preserve">六、采购标的</w:t>
      </w:r>
      <w:r>
        <w:rPr>
          <w:rFonts w:hint="eastAsia" w:ascii="宋体" w:hAnsi="宋体" w:eastAsia="宋体"/>
          <w:b/>
          <w:bCs/>
          <w:sz w:val="24"/>
        </w:rPr>
        <w:t xml:space="preserve">的</w:t>
      </w:r>
      <w:r>
        <w:rPr>
          <w:rFonts w:hint="eastAsia" w:ascii="宋体" w:hAnsi="宋体" w:eastAsia="宋体"/>
          <w:b/>
          <w:bCs/>
          <w:sz w:val="24"/>
        </w:rPr>
        <w:t xml:space="preserve">其他要求</w:t>
      </w:r>
      <w:r/>
    </w:p>
    <w:p>
      <w:pPr>
        <w:pStyle w:val="1157"/>
        <w:ind w:firstLine="480"/>
        <w:spacing w:line="360" w:lineRule="auto"/>
        <w:rPr>
          <w:rFonts w:hint="default" w:ascii="宋体" w:hAnsi="宋体" w:cs="Calibri"/>
          <w:bCs w:val="0"/>
          <w:color w:val="auto"/>
          <w:szCs w:val="24"/>
        </w:rPr>
      </w:pPr>
      <w:r>
        <w:rPr>
          <w:rFonts w:ascii="宋体" w:hAnsi="宋体" w:cs="Calibri"/>
          <w:bCs w:val="0"/>
          <w:color w:val="auto"/>
          <w:szCs w:val="24"/>
        </w:rPr>
        <w:t xml:space="preserve">1、投标单位按照招标文件的要求提交投标文件，并对所提供的全部资料的真实性承担法律责任。</w:t>
      </w:r>
      <w:r>
        <w:rPr>
          <w:rFonts w:ascii="宋体" w:hAnsi="宋体"/>
        </w:rPr>
        <w:t xml:space="preserve">如有虚假或对招标文件所要求说明的情况故意隐瞒或虚报，视为</w:t>
      </w:r>
      <w:r>
        <w:rPr>
          <w:rFonts w:ascii="宋体" w:hAnsi="宋体"/>
        </w:rPr>
        <w:t xml:space="preserve">不</w:t>
      </w:r>
      <w:r>
        <w:rPr>
          <w:rFonts w:ascii="宋体" w:hAnsi="宋体"/>
        </w:rPr>
        <w:t xml:space="preserve">实质性响应招标文件，为无效投标。已中标的将取消中标资格，并按《中华人民共和国政府采购法》第七十七条“提供虚假材料谋取中标、成交”相关处理办法处理。</w:t>
      </w:r>
      <w:r/>
    </w:p>
    <w:p>
      <w:pPr>
        <w:pStyle w:val="1157"/>
        <w:ind w:firstLine="480"/>
        <w:spacing w:line="360" w:lineRule="auto"/>
        <w:rPr>
          <w:rFonts w:hint="default" w:ascii="宋体" w:hAnsi="宋体" w:cs="Calibri"/>
          <w:bCs w:val="0"/>
          <w:color w:val="auto"/>
          <w:szCs w:val="24"/>
        </w:rPr>
      </w:pPr>
      <w:r>
        <w:rPr>
          <w:rFonts w:ascii="宋体" w:hAnsi="宋体" w:cs="Calibri"/>
          <w:bCs w:val="0"/>
          <w:color w:val="auto"/>
          <w:szCs w:val="24"/>
        </w:rPr>
        <w:t xml:space="preserve">2、</w:t>
      </w:r>
      <w:r>
        <w:rPr>
          <w:rFonts w:ascii="宋体" w:hAnsi="宋体"/>
        </w:rPr>
        <w:t xml:space="preserve">投标单位应保证所提供服务涉及到的知识产权是合法取得，并享有完整的知识产权，不会因为采购单位的使用而被责令停止使用、追偿或要求赔偿损失，如出现此情况，一切经济和法律责任均</w:t>
      </w:r>
      <w:r>
        <w:rPr>
          <w:rFonts w:ascii="宋体" w:hAnsi="宋体"/>
        </w:rPr>
        <w:t xml:space="preserve">由成交</w:t>
      </w:r>
      <w:r>
        <w:rPr>
          <w:rFonts w:ascii="宋体" w:hAnsi="宋体"/>
        </w:rPr>
        <w:t xml:space="preserve">单位承担。</w:t>
      </w:r>
      <w:r/>
    </w:p>
    <w:p>
      <w:pPr>
        <w:pStyle w:val="1157"/>
        <w:ind w:firstLine="480"/>
        <w:spacing w:line="360" w:lineRule="auto"/>
        <w:rPr>
          <w:rFonts w:hint="default" w:ascii="宋体" w:hAnsi="宋体" w:cs="Calibri"/>
          <w:bCs w:val="0"/>
          <w:color w:val="auto"/>
          <w:szCs w:val="24"/>
        </w:rPr>
      </w:pPr>
      <w:r>
        <w:rPr>
          <w:rFonts w:ascii="宋体" w:hAnsi="宋体" w:cs="Calibri"/>
          <w:bCs w:val="0"/>
          <w:color w:val="auto"/>
          <w:szCs w:val="24"/>
        </w:rPr>
        <w:t xml:space="preserve">3、投标单位必须承诺采购文件中提出的全部技术规格与要求，如果以其中某些条款不响应时，应在文件中逐条列出。</w:t>
      </w:r>
      <w:r/>
    </w:p>
    <w:p>
      <w:pPr>
        <w:pStyle w:val="1157"/>
        <w:ind w:firstLine="480"/>
        <w:spacing w:line="360" w:lineRule="auto"/>
        <w:rPr>
          <w:rFonts w:hint="default" w:ascii="宋体" w:hAnsi="宋体" w:cs="Calibri"/>
          <w:bCs w:val="0"/>
          <w:color w:val="auto"/>
          <w:szCs w:val="24"/>
        </w:rPr>
      </w:pPr>
      <w:r>
        <w:rPr>
          <w:rFonts w:ascii="宋体" w:hAnsi="宋体" w:cs="Calibri"/>
          <w:bCs w:val="0"/>
          <w:color w:val="auto"/>
          <w:szCs w:val="24"/>
        </w:rPr>
        <w:t xml:space="preserve">4、应遵守苏州市公安局信息化合作企业及人员等相关管理规定，严格遵守信息安全等相关要求 。</w:t>
      </w:r>
      <w:r/>
    </w:p>
    <w:p>
      <w:pPr>
        <w:pStyle w:val="1157"/>
        <w:ind w:firstLine="480"/>
        <w:spacing w:line="360" w:lineRule="auto"/>
        <w:rPr>
          <w:rFonts w:hint="default" w:ascii="宋体" w:hAnsi="宋体" w:cs="Calibri"/>
          <w:bCs w:val="0"/>
          <w:color w:val="auto"/>
          <w:szCs w:val="24"/>
        </w:rPr>
      </w:pPr>
      <w:r>
        <w:rPr>
          <w:rFonts w:hint="default" w:ascii="宋体" w:hAnsi="宋体" w:cs="Calibri"/>
          <w:bCs w:val="0"/>
          <w:color w:val="auto"/>
          <w:szCs w:val="24"/>
        </w:rPr>
        <w:t xml:space="preserve">5</w:t>
      </w:r>
      <w:r>
        <w:rPr>
          <w:rFonts w:ascii="宋体" w:hAnsi="宋体" w:cs="Calibri"/>
          <w:bCs w:val="0"/>
          <w:color w:val="auto"/>
          <w:szCs w:val="24"/>
        </w:rPr>
        <w:t xml:space="preserve">、</w:t>
      </w:r>
      <w:r>
        <w:rPr>
          <w:color w:val="auto"/>
          <w:lang w:val="zh-CN"/>
        </w:rPr>
        <w:t xml:space="preserve">实施地点</w:t>
      </w:r>
      <w:r>
        <w:rPr>
          <w:rFonts w:ascii="宋体" w:hAnsi="宋体" w:cs="Calibri"/>
          <w:bCs w:val="0"/>
          <w:color w:val="auto"/>
          <w:szCs w:val="24"/>
        </w:rPr>
        <w:t xml:space="preserve">：苏州市公安局指定地点。</w:t>
      </w:r>
      <w:r/>
    </w:p>
    <w:p>
      <w:pPr>
        <w:ind w:firstLine="482"/>
        <w:spacing w:line="360" w:lineRule="auto"/>
        <w:tabs>
          <w:tab w:val="left" w:pos="567" w:leader="none"/>
        </w:tabs>
        <w:rPr>
          <w:rFonts w:ascii="宋体" w:hAnsi="宋体"/>
          <w:b/>
          <w:bCs/>
          <w:sz w:val="24"/>
        </w:rPr>
      </w:pPr>
      <w:r>
        <w:rPr>
          <w:rFonts w:hint="eastAsia" w:ascii="宋体" w:hAnsi="宋体"/>
          <w:b/>
          <w:bCs/>
          <w:sz w:val="24"/>
        </w:rPr>
        <w:t xml:space="preserve">七、政府采购政策：</w:t>
      </w:r>
      <w:r/>
    </w:p>
    <w:p>
      <w:pPr>
        <w:ind w:firstLine="480"/>
        <w:spacing w:line="360" w:lineRule="auto"/>
        <w:tabs>
          <w:tab w:val="left" w:pos="567" w:leader="none"/>
        </w:tabs>
      </w:pPr>
      <w:r>
        <w:rPr>
          <w:rFonts w:hint="eastAsia" w:ascii="宋体" w:hAnsi="宋体"/>
          <w:color w:val="000000"/>
          <w:sz w:val="24"/>
        </w:rPr>
        <w:t xml:space="preserve">1、小、微企业</w:t>
      </w:r>
      <w:r/>
    </w:p>
    <w:p>
      <w:pPr>
        <w:ind w:firstLine="420"/>
        <w:spacing w:line="360" w:lineRule="auto"/>
        <w:tabs>
          <w:tab w:val="left" w:pos="567" w:leader="none"/>
        </w:tabs>
        <w:rPr>
          <w:rFonts w:ascii="宋体" w:hAnsi="宋体" w:cs="黑体"/>
          <w:b/>
          <w:color w:val="000000"/>
          <w:sz w:val="24"/>
          <w:shd w:val="clear" w:color="auto" w:fill="ffffff"/>
        </w:rPr>
      </w:pPr>
      <w:r>
        <w:rPr>
          <w:rFonts w:hint="eastAsia" w:ascii="宋体" w:hAnsi="宋体" w:cs="黑体"/>
          <w:bCs/>
          <w:color w:val="000000"/>
          <w:sz w:val="24"/>
          <w:shd w:val="clear" w:color="auto" w:fill="ffffff"/>
        </w:rPr>
        <w:t xml:space="preserve">根据《政府采购促进中小企业发展管理办法》（财库〔2020〕46号）、《关于做好政府采购支持企业发展有关事项的通知》（</w:t>
      </w:r>
      <w:r>
        <w:rPr>
          <w:rFonts w:hint="eastAsia" w:ascii="宋体" w:hAnsi="宋体" w:cs="黑体"/>
          <w:bCs/>
          <w:color w:val="000000"/>
          <w:sz w:val="24"/>
          <w:shd w:val="clear" w:color="auto" w:fill="ffffff"/>
        </w:rPr>
        <w:t xml:space="preserve">苏财购〔2020〕</w:t>
      </w:r>
      <w:r>
        <w:rPr>
          <w:rFonts w:hint="eastAsia" w:ascii="宋体" w:hAnsi="宋体" w:cs="黑体"/>
          <w:bCs/>
          <w:color w:val="000000"/>
          <w:sz w:val="24"/>
          <w:shd w:val="clear" w:color="auto" w:fill="ffffff"/>
        </w:rPr>
        <w:t xml:space="preserve">52号）及《关于印发&lt;苏州市政府采购促进中小企业发展实施意见&gt;的通知》（</w:t>
      </w:r>
      <w:r>
        <w:rPr>
          <w:rFonts w:hint="eastAsia" w:ascii="宋体" w:hAnsi="宋体" w:cs="黑体"/>
          <w:bCs/>
          <w:color w:val="000000"/>
          <w:sz w:val="24"/>
          <w:shd w:val="clear" w:color="auto" w:fill="ffffff"/>
        </w:rPr>
        <w:t xml:space="preserve">苏财购〔2022〕</w:t>
      </w:r>
      <w:r>
        <w:rPr>
          <w:rFonts w:hint="eastAsia" w:ascii="宋体" w:hAnsi="宋体" w:cs="黑体"/>
          <w:bCs/>
          <w:color w:val="000000"/>
          <w:sz w:val="24"/>
          <w:shd w:val="clear" w:color="auto" w:fill="ffffff"/>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黑体"/>
          <w:b/>
          <w:color w:val="000000"/>
          <w:sz w:val="24"/>
          <w:shd w:val="clear" w:color="auto" w:fill="ffffff"/>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黑体"/>
          <w:b/>
          <w:color w:val="000000"/>
          <w:sz w:val="24"/>
          <w:shd w:val="clear" w:color="auto" w:fill="ffffff"/>
        </w:rPr>
      </w:pPr>
      <w:r>
        <w:rPr>
          <w:rFonts w:hint="eastAsia" w:ascii="宋体" w:hAnsi="宋体" w:cs="黑体"/>
          <w:b/>
          <w:color w:val="000000"/>
          <w:sz w:val="24"/>
          <w:shd w:val="clear" w:color="auto" w:fill="ffffff"/>
        </w:rPr>
        <w:t xml:space="preserve">本项目为专门面向中小企业采购的项目，不再执行价格评审优惠的扶持政策。</w:t>
      </w:r>
      <w:r/>
    </w:p>
    <w:p>
      <w:pPr>
        <w:ind w:firstLine="420"/>
        <w:spacing w:line="360" w:lineRule="auto"/>
        <w:tabs>
          <w:tab w:val="left" w:pos="567" w:leader="none"/>
        </w:tabs>
        <w:rPr>
          <w:rFonts w:ascii="宋体" w:hAnsi="宋体"/>
          <w:b/>
          <w:szCs w:val="21"/>
        </w:rPr>
      </w:pPr>
      <w:r>
        <w:rPr>
          <w:rFonts w:hint="eastAsia" w:ascii="宋体" w:hAnsi="宋体" w:cs="黑体"/>
          <w:b/>
          <w:color w:val="000000"/>
          <w:sz w:val="24"/>
          <w:shd w:val="clear" w:color="auto" w:fill="ffffff"/>
        </w:rPr>
        <w:t xml:space="preserve">服务类项目中供应商若使用退休人员，将不享受中小企业扶持政策。</w:t>
      </w:r>
      <w:r/>
    </w:p>
    <w:p>
      <w:pPr>
        <w:ind w:firstLine="420"/>
        <w:spacing w:line="360" w:lineRule="auto"/>
        <w:tabs>
          <w:tab w:val="left" w:pos="567" w:leader="none"/>
        </w:tabs>
        <w:rPr>
          <w:rFonts w:eastAsiaTheme="minorEastAsia"/>
        </w:rPr>
      </w:pPr>
      <w:r>
        <w:rPr>
          <w:rFonts w:hint="eastAsia" w:ascii="宋体" w:hAnsi="宋体" w:cs="宋体"/>
          <w:color w:val="000000"/>
          <w:sz w:val="24"/>
        </w:rPr>
        <w:t xml:space="preserve">根据《政府采购促进中小企业发展管理办法》（财库〔2020〕46号）及《中小企业划型标准规定》（工信部联企业〔2011〕300号），</w:t>
      </w:r>
      <w:r>
        <w:rPr>
          <w:rFonts w:hint="eastAsia" w:ascii="宋体" w:hAnsi="宋体" w:cs="宋体"/>
          <w:b/>
          <w:color w:val="000000"/>
          <w:sz w:val="24"/>
        </w:rPr>
        <w:t xml:space="preserve">本采购标的对应的中小企业划分标准所属行业为：软件和信息技术服务业。</w:t>
      </w:r>
      <w:r/>
    </w:p>
    <w:p>
      <w:pPr>
        <w:ind w:firstLine="480"/>
        <w:spacing w:line="360" w:lineRule="auto"/>
      </w:pPr>
      <w:r>
        <w:rPr>
          <w:rFonts w:hint="eastAsia" w:ascii="宋体" w:hAnsi="宋体" w:cs="宋体"/>
          <w:color w:val="000000"/>
          <w:sz w:val="24"/>
        </w:rPr>
        <w:t xml:space="preserve">2、残疾人福利性单位</w:t>
      </w:r>
      <w:r/>
    </w:p>
    <w:p>
      <w:pPr>
        <w:ind w:firstLine="480"/>
        <w:spacing w:line="360" w:lineRule="auto"/>
      </w:pPr>
      <w:r>
        <w:rPr>
          <w:rFonts w:hint="eastAsia" w:ascii="宋体" w:hAnsi="宋体" w:cs="宋体"/>
          <w:color w:val="000000"/>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pPr>
      <w:r>
        <w:rPr>
          <w:rFonts w:hint="eastAsia" w:ascii="宋体" w:hAnsi="宋体" w:cs="宋体"/>
          <w:color w:val="000000"/>
          <w:sz w:val="24"/>
        </w:rPr>
        <w:t xml:space="preserve">3、监狱企业</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bookmarkEnd w:id="80"/>
      <w:r/>
      <w:r/>
    </w:p>
    <w:p>
      <w:pPr>
        <w:pStyle w:val="863"/>
      </w:pPr>
      <w:r/>
      <w:r/>
    </w:p>
    <w:p>
      <w:pPr>
        <w:ind w:firstLine="482"/>
        <w:spacing w:line="360" w:lineRule="auto"/>
        <w:tabs>
          <w:tab w:val="left" w:pos="567" w:leader="none"/>
        </w:tabs>
        <w:rPr>
          <w:rFonts w:ascii="宋体" w:hAnsi="宋体"/>
          <w:b/>
          <w:bCs/>
          <w:sz w:val="24"/>
        </w:rPr>
      </w:pPr>
      <w:r>
        <w:rPr>
          <w:rFonts w:hint="eastAsia" w:ascii="宋体" w:hAnsi="宋体"/>
          <w:b/>
          <w:bCs/>
          <w:sz w:val="24"/>
        </w:rPr>
        <w:t xml:space="preserve">八、关于对参与供应商信用记录的政府采购要求</w:t>
      </w:r>
      <w:r/>
    </w:p>
    <w:p>
      <w:pPr>
        <w:ind w:firstLine="480"/>
        <w:jc w:val="left"/>
        <w:spacing w:line="360" w:lineRule="auto"/>
      </w:pPr>
      <w:r>
        <w:rPr>
          <w:rFonts w:hint="eastAsia" w:ascii="宋体" w:hAnsi="宋体" w:cs="黑体"/>
          <w:bCs/>
          <w:color w:val="000000"/>
          <w:sz w:val="24"/>
          <w:shd w:val="clear" w:color="auto" w:fill="ffffff"/>
        </w:rPr>
        <w:t xml:space="preserve">1、招标代理机构会在接收响应文件截止时间后，登录信用中国网站（www.creditchina.gov.cn/）和中国政府采购网（www.ccgp.gov.cn/）查询供应商的信用记录，并将查询结果递交评审小组。</w:t>
      </w:r>
      <w:r/>
    </w:p>
    <w:p>
      <w:pPr>
        <w:ind w:firstLine="480"/>
        <w:jc w:val="left"/>
        <w:spacing w:line="360" w:lineRule="auto"/>
      </w:pPr>
      <w:r>
        <w:rPr>
          <w:rFonts w:hint="eastAsia" w:ascii="宋体" w:hAnsi="宋体" w:cs="黑体"/>
          <w:bCs/>
          <w:color w:val="000000"/>
          <w:sz w:val="24"/>
          <w:shd w:val="clear" w:color="auto" w:fill="ffffff"/>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pPr>
      <w:r>
        <w:rPr>
          <w:rFonts w:hint="eastAsia" w:ascii="宋体" w:hAnsi="宋体" w:cs="黑体"/>
          <w:bCs/>
          <w:color w:val="000000"/>
          <w:sz w:val="24"/>
          <w:shd w:val="clear" w:color="auto" w:fill="ffffff"/>
        </w:rPr>
        <w:t xml:space="preserve">两个以上的自然人、法人或者其他组织组成一个联合体（如允许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pPr>
      <w:r>
        <w:rPr>
          <w:rFonts w:hint="eastAsia" w:ascii="宋体" w:hAnsi="宋体" w:cs="黑体"/>
          <w:bCs/>
          <w:color w:val="000000"/>
          <w:sz w:val="24"/>
          <w:shd w:val="clear" w:color="auto" w:fill="ffffff"/>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sz w:val="24"/>
        </w:rPr>
      </w:pPr>
      <w:r>
        <w:rPr>
          <w:rFonts w:hint="eastAsia" w:ascii="宋体" w:hAnsi="宋体" w:cs="黑体"/>
          <w:bCs/>
          <w:color w:val="000000"/>
          <w:sz w:val="24"/>
          <w:shd w:val="clear" w:color="auto" w:fill="ffffff"/>
        </w:rPr>
        <w:t xml:space="preserve">4、对存在失信信息的供应商，由失信供应商进行确认。同时，招标代理机构工作人员应根据评审小组确认的失信信息，登录到相关来源网站页面进行复核并打印，作为证据留存。</w:t>
      </w:r>
      <w:r/>
    </w:p>
    <w:p>
      <w:pPr>
        <w:pStyle w:val="924"/>
      </w:pPr>
      <w:r>
        <w:rPr>
          <w:rFonts w:hint="eastAsia" w:ascii="宋体" w:hAnsi="宋体"/>
          <w:b/>
          <w:bCs/>
        </w:rPr>
        <w:t xml:space="preserve">九、</w:t>
      </w:r>
      <w:r>
        <w:rPr>
          <w:rFonts w:hint="eastAsia" w:ascii="宋体" w:hAnsi="宋体" w:cs="宋体"/>
          <w:sz w:val="24"/>
        </w:rPr>
        <w:t xml:space="preserve">凡涉及招标文件的补充说明和修改，均以苏州市公共资源交易平台上发布的通知为准。</w:t>
      </w:r>
      <w:r/>
    </w:p>
    <w:p>
      <w:pPr>
        <w:pStyle w:val="1103"/>
        <w:numPr>
          <w:ilvl w:val="0"/>
          <w:numId w:val="1"/>
        </w:numPr>
        <w:jc w:val="center"/>
        <w:pageBreakBefore/>
        <w:spacing w:line="360" w:lineRule="auto"/>
        <w:tabs>
          <w:tab w:val="right" w:pos="8302" w:leader="dot"/>
        </w:tabs>
        <w:rPr>
          <w:rStyle w:val="895"/>
          <w:rFonts w:ascii="宋体" w:hAnsi="宋体" w:cs="宋体"/>
          <w:sz w:val="32"/>
          <w:szCs w:val="32"/>
        </w:rPr>
      </w:pPr>
      <w:r>
        <w:rPr>
          <w:rStyle w:val="895"/>
          <w:rFonts w:hint="eastAsia" w:ascii="宋体" w:hAnsi="宋体" w:cs="宋体"/>
          <w:sz w:val="32"/>
          <w:szCs w:val="32"/>
        </w:rPr>
        <w:t xml:space="preserve"> 合同文本</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项目编号：</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甲方：</w:t>
      </w:r>
      <w:r>
        <w:rPr>
          <w:rFonts w:hint="eastAsia" w:ascii="宋体" w:hAnsi="宋体" w:cs="宋体"/>
          <w:bCs/>
          <w:sz w:val="24"/>
        </w:rPr>
        <w:t xml:space="preserve">苏州市公安局高新区分局</w:t>
      </w:r>
      <w:r/>
    </w:p>
    <w:p>
      <w:pPr>
        <w:ind w:firstLine="480"/>
        <w:spacing w:line="360" w:lineRule="auto"/>
        <w:rPr>
          <w:rFonts w:ascii="宋体" w:hAnsi="宋体" w:cs="宋体" w:eastAsiaTheme="minorEastAsia"/>
          <w:color w:val="000000" w:themeColor="text1"/>
          <w:sz w:val="24"/>
        </w:rPr>
      </w:pPr>
      <w:r>
        <w:rPr>
          <w:rFonts w:hint="eastAsia" w:ascii="宋体" w:hAnsi="宋体" w:cs="宋体"/>
          <w:color w:val="000000" w:themeColor="text1"/>
          <w:sz w:val="24"/>
          <w:lang w:val="zh-CN"/>
        </w:rPr>
        <w:t xml:space="preserve">地址：</w:t>
      </w:r>
      <w:r>
        <w:rPr>
          <w:rFonts w:hint="eastAsia" w:ascii="宋体" w:hAnsi="宋体" w:cs="宋体"/>
          <w:color w:val="000000" w:themeColor="text1"/>
          <w:sz w:val="24"/>
        </w:rPr>
        <w:t xml:space="preserve">苏州市虎丘区科秀路28号</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联系人：</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联系方式：</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乙方：</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地址：</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法定代表人：</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联系人：</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联系方式：</w:t>
      </w:r>
      <w:r/>
    </w:p>
    <w:p>
      <w:pPr>
        <w:ind w:firstLine="480"/>
        <w:spacing w:line="360" w:lineRule="auto"/>
        <w:rPr>
          <w:rFonts w:ascii="宋体" w:hAnsi="宋体"/>
          <w:color w:val="000000" w:themeColor="text1"/>
          <w:sz w:val="24"/>
        </w:rPr>
      </w:pPr>
      <w:r>
        <w:rPr>
          <w:rFonts w:ascii="宋体" w:hAnsi="宋体"/>
          <w:color w:val="000000" w:themeColor="text1"/>
          <w:sz w:val="24"/>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根据《中华人民共和国民法典》《中华人民共和国政府采购法》等相关法律法规的规定，甲乙双方就此次成交的【 高新区公安分局2025-2026一体化维保服务】（以下简称“本项目”）的购销事宜，协商一致，签订本合同书，以</w:t>
      </w:r>
      <w:r>
        <w:rPr>
          <w:rFonts w:hint="eastAsia" w:ascii="宋体" w:hAnsi="宋体"/>
          <w:color w:val="000000" w:themeColor="text1"/>
          <w:sz w:val="24"/>
        </w:rPr>
        <w:t xml:space="preserve">兹共同</w:t>
      </w:r>
      <w:r>
        <w:rPr>
          <w:rFonts w:hint="eastAsia" w:ascii="宋体" w:hAnsi="宋体"/>
          <w:color w:val="000000" w:themeColor="text1"/>
          <w:sz w:val="24"/>
        </w:rPr>
        <w:t xml:space="preserve">遵守</w:t>
      </w:r>
      <w:r>
        <w:rPr>
          <w:rFonts w:ascii="宋体" w:hAnsi="宋体"/>
          <w:color w:val="000000" w:themeColor="text1"/>
          <w:sz w:val="24"/>
        </w:rPr>
        <w:t xml:space="preserve">。</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一、合同内容：</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1、合同范围：乙方应为甲方提供【</w:t>
      </w:r>
      <w:r>
        <w:rPr>
          <w:rFonts w:hint="eastAsia" w:ascii="宋体" w:hAnsi="宋体"/>
          <w:color w:val="000000" w:themeColor="text1"/>
          <w:sz w:val="24"/>
        </w:rPr>
        <w:t xml:space="preserve">高新区公安分局2025-2026一体化维保</w:t>
      </w:r>
      <w:r>
        <w:rPr>
          <w:rFonts w:hint="eastAsia" w:ascii="宋体" w:hAnsi="宋体" w:cs="宋体"/>
          <w:color w:val="000000" w:themeColor="text1"/>
          <w:sz w:val="24"/>
        </w:rPr>
        <w:t xml:space="preserve"> 】服务。乙方在服务期限为甲方提供相应的维护服务。具体内容详见采购文件第三章 采购需求。</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2、服务期限：【</w:t>
      </w:r>
      <w:r>
        <w:rPr>
          <w:rFonts w:ascii="宋体" w:hAnsi="宋体" w:cs="宋体"/>
          <w:color w:val="000000" w:themeColor="text1"/>
          <w:sz w:val="24"/>
        </w:rPr>
        <w:t xml:space="preserve">1</w:t>
      </w:r>
      <w:r>
        <w:rPr>
          <w:rFonts w:hint="eastAsia" w:ascii="宋体" w:hAnsi="宋体" w:cs="宋体"/>
          <w:color w:val="000000" w:themeColor="text1"/>
          <w:sz w:val="24"/>
        </w:rPr>
        <w:t xml:space="preserve">】年，以采购人通知为准。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3、服务地点：具体以甲方要求为准。</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二、下列文件为本合同不可分割部分：</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1、成交通知书；</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2、乙方投标（响应）文件；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3、采购（招标）文件；</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4、乙方在开评标过程中所作的其它承诺、声明、书面澄清等。</w:t>
      </w:r>
      <w:r/>
    </w:p>
    <w:p>
      <w:pPr>
        <w:ind w:firstLine="480"/>
        <w:spacing w:line="360" w:lineRule="auto"/>
        <w:rPr>
          <w:rFonts w:ascii="宋体" w:hAnsi="宋体" w:cs="宋体"/>
          <w:color w:val="000000" w:themeColor="text1"/>
          <w:sz w:val="24"/>
        </w:rPr>
      </w:pPr>
      <w:r/>
      <w:bookmarkStart w:id="81" w:name="OLE_LINK171"/>
      <w:r/>
      <w:bookmarkStart w:id="82" w:name="OLE_LINK172"/>
      <w:r>
        <w:rPr>
          <w:rFonts w:hint="eastAsia" w:ascii="宋体" w:hAnsi="宋体" w:cs="宋体"/>
          <w:color w:val="000000" w:themeColor="text1"/>
          <w:sz w:val="24"/>
        </w:rPr>
        <w:t xml:space="preserve">以上文件与本合同具有同等法律效力，</w:t>
      </w:r>
      <w:bookmarkStart w:id="83" w:name="OLE_LINK207"/>
      <w:r/>
      <w:bookmarkStart w:id="84" w:name="OLE_LINK206"/>
      <w:r/>
      <w:bookmarkEnd w:id="81"/>
      <w:r/>
      <w:bookmarkEnd w:id="82"/>
      <w:r>
        <w:rPr>
          <w:rFonts w:hint="eastAsia" w:ascii="宋体" w:hAnsi="宋体" w:cs="宋体"/>
          <w:color w:val="000000" w:themeColor="text1"/>
          <w:sz w:val="24"/>
        </w:rPr>
        <w:t xml:space="preserve">若与本合同内容有冲突的，则以本合同内容为准。如上述文件之间存在冲突或不一致的，以排列序位在前的文件为准，同一序</w:t>
      </w:r>
      <w:r>
        <w:rPr>
          <w:rFonts w:hint="eastAsia" w:ascii="宋体" w:hAnsi="宋体" w:cs="宋体"/>
          <w:color w:val="000000" w:themeColor="text1"/>
          <w:sz w:val="24"/>
        </w:rPr>
        <w:t xml:space="preserve">位的文件以形成时间在后的为准。</w:t>
      </w:r>
      <w:bookmarkEnd w:id="83"/>
      <w:r/>
      <w:bookmarkEnd w:id="84"/>
      <w:r/>
      <w:r/>
    </w:p>
    <w:p>
      <w:pPr>
        <w:ind w:firstLine="482"/>
        <w:spacing w:line="360" w:lineRule="auto"/>
        <w:rPr>
          <w:rFonts w:ascii="宋体" w:hAnsi="宋体" w:cs="宋体"/>
          <w:color w:val="000000" w:themeColor="text1"/>
          <w:sz w:val="24"/>
        </w:rPr>
      </w:pPr>
      <w:r>
        <w:rPr>
          <w:rFonts w:hint="eastAsia" w:ascii="宋体" w:hAnsi="宋体" w:cs="宋体"/>
          <w:b/>
          <w:color w:val="000000" w:themeColor="text1"/>
          <w:sz w:val="24"/>
        </w:rPr>
        <w:t xml:space="preserve">三、</w:t>
      </w:r>
      <w:r>
        <w:rPr>
          <w:rFonts w:ascii="宋体" w:hAnsi="宋体"/>
          <w:b/>
          <w:color w:val="000000" w:themeColor="text1"/>
          <w:sz w:val="24"/>
        </w:rPr>
        <w:t xml:space="preserve">合同价款</w:t>
      </w:r>
      <w:r>
        <w:rPr>
          <w:rFonts w:hint="eastAsia" w:ascii="宋体" w:hAnsi="宋体"/>
          <w:b/>
          <w:color w:val="000000" w:themeColor="text1"/>
          <w:sz w:val="24"/>
        </w:rPr>
        <w:t xml:space="preserve">及支付方式</w:t>
      </w:r>
      <w:r>
        <w:rPr>
          <w:rFonts w:ascii="宋体" w:hAnsi="宋体"/>
          <w:b/>
          <w:color w:val="000000" w:themeColor="text1"/>
          <w:sz w:val="24"/>
        </w:rPr>
        <w:t xml:space="preserve">：</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olor w:val="000000" w:themeColor="text1"/>
          <w:sz w:val="24"/>
        </w:rPr>
        <w:t xml:space="preserve">本项目（含税）总价为人民币：大写（        ），小写（        ），</w:t>
      </w:r>
      <w:r>
        <w:rPr>
          <w:rFonts w:hint="eastAsia" w:hAnsi="宋体" w:cs="宋体"/>
          <w:sz w:val="24"/>
        </w:rPr>
        <w:t xml:space="preserve">包括完成本项目服务工作必须的人力、物力、交通费用、设备费用、税金、利润、风险费、保险费、中标服务费、利润、税金、备品备件、政策性文件规定及合同包含的所有风险、责任等完成本项目的各项应有费用。</w:t>
      </w:r>
      <w:r/>
    </w:p>
    <w:p>
      <w:pPr>
        <w:pStyle w:val="1157"/>
        <w:ind w:firstLine="480"/>
        <w:spacing w:line="360" w:lineRule="auto"/>
        <w:rPr>
          <w:rFonts w:hint="default" w:ascii="宋体" w:hAnsi="宋体"/>
        </w:rPr>
      </w:pPr>
      <w:r>
        <w:rPr>
          <w:rFonts w:ascii="宋体" w:hAnsi="宋体"/>
          <w:color w:val="000000" w:themeColor="text1"/>
        </w:rPr>
        <w:t xml:space="preserve">2、付款方式：</w:t>
      </w:r>
      <w:r/>
    </w:p>
    <w:p>
      <w:pPr>
        <w:pStyle w:val="1157"/>
        <w:ind w:firstLine="480"/>
        <w:spacing w:line="360" w:lineRule="auto"/>
        <w:rPr>
          <w:rFonts w:hint="default" w:cs="Times New Roman"/>
          <w:color w:val="auto"/>
          <w:szCs w:val="24"/>
        </w:rPr>
      </w:pPr>
      <w:r>
        <w:rPr>
          <w:rFonts w:ascii="宋体" w:hAnsi="宋体"/>
        </w:rPr>
        <w:t xml:space="preserve">合同生效后，甲方在收到乙方发票后向乙方支付合同金额的30%作为预付款；服务满半年后支付至合同金额的50%，余款在最终验收后支付（具体结算金额以考核结果为准）。</w:t>
      </w:r>
      <w:r/>
    </w:p>
    <w:p>
      <w:pPr>
        <w:ind w:firstLine="425"/>
        <w:spacing w:line="360" w:lineRule="auto"/>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乙方提请甲方款项结算前，需提供以下材料，</w:t>
      </w:r>
      <w:bookmarkStart w:id="85" w:name="_Hlk44274401"/>
      <w:r>
        <w:rPr>
          <w:rFonts w:hint="eastAsia" w:ascii="宋体" w:hAnsi="宋体"/>
          <w:color w:val="000000" w:themeColor="text1"/>
          <w:sz w:val="24"/>
        </w:rPr>
        <w:t xml:space="preserve">因乙方未按约定提供以下材料的，甲方有权迟延付款，且不承担迟延付款责任</w:t>
      </w:r>
      <w:bookmarkEnd w:id="85"/>
      <w:r>
        <w:rPr>
          <w:rFonts w:hint="eastAsia" w:ascii="宋体" w:hAnsi="宋体"/>
          <w:color w:val="000000" w:themeColor="text1"/>
          <w:sz w:val="24"/>
        </w:rPr>
        <w:t xml:space="preserve">：</w:t>
      </w:r>
      <w:r/>
    </w:p>
    <w:p>
      <w:pPr>
        <w:ind w:firstLine="425"/>
        <w:spacing w:line="360" w:lineRule="auto"/>
        <w:rPr>
          <w:rFonts w:ascii="宋体" w:hAnsi="宋体"/>
          <w:color w:val="000000" w:themeColor="text1"/>
          <w:sz w:val="24"/>
        </w:rPr>
      </w:pPr>
      <w:r>
        <w:rPr>
          <w:rFonts w:hint="eastAsia" w:ascii="宋体" w:hAnsi="宋体"/>
          <w:color w:val="000000" w:themeColor="text1"/>
          <w:sz w:val="24"/>
        </w:rPr>
        <w:t xml:space="preserve">3.1合</w:t>
      </w:r>
      <w:r>
        <w:rPr>
          <w:rFonts w:ascii="宋体" w:hAnsi="宋体"/>
          <w:color w:val="000000" w:themeColor="text1"/>
          <w:sz w:val="24"/>
        </w:rPr>
        <w:t xml:space="preserve">法</w:t>
      </w:r>
      <w:r>
        <w:rPr>
          <w:rFonts w:hint="eastAsia" w:ascii="宋体" w:hAnsi="宋体"/>
          <w:color w:val="000000" w:themeColor="text1"/>
          <w:sz w:val="24"/>
        </w:rPr>
        <w:t xml:space="preserve">有效且符合甲方要求的发票。</w:t>
      </w:r>
      <w:r/>
    </w:p>
    <w:p>
      <w:pPr>
        <w:ind w:firstLine="425"/>
        <w:spacing w:line="360" w:lineRule="auto"/>
        <w:rPr>
          <w:rFonts w:ascii="宋体" w:hAnsi="宋体"/>
          <w:color w:val="000000" w:themeColor="text1"/>
          <w:sz w:val="24"/>
        </w:rPr>
      </w:pPr>
      <w:r>
        <w:rPr>
          <w:rFonts w:hint="eastAsia" w:ascii="宋体" w:hAnsi="宋体"/>
          <w:color w:val="000000" w:themeColor="text1"/>
          <w:sz w:val="24"/>
        </w:rPr>
        <w:t xml:space="preserve">3.2甲方对乙方提供的服务进行考核所形成的考核单证。</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4、支付方式：银行转账或数字人民币支付。</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4.1乙方数字人民币信息：</w:t>
      </w:r>
      <w:r/>
    </w:p>
    <w:p>
      <w:pPr>
        <w:ind w:firstLine="840"/>
        <w:spacing w:line="360" w:lineRule="auto"/>
        <w:rPr>
          <w:rFonts w:ascii="宋体" w:hAnsi="宋体" w:cs="宋体"/>
          <w:color w:val="000000" w:themeColor="text1"/>
          <w:sz w:val="24"/>
        </w:rPr>
      </w:pPr>
      <w:r>
        <w:rPr>
          <w:rFonts w:hint="eastAsia" w:ascii="宋体" w:hAnsi="宋体" w:cs="宋体"/>
          <w:color w:val="000000" w:themeColor="text1"/>
          <w:sz w:val="24"/>
        </w:rPr>
        <w:t xml:space="preserve">账户名：</w:t>
      </w:r>
      <w:r/>
    </w:p>
    <w:p>
      <w:pPr>
        <w:ind w:firstLine="840"/>
        <w:spacing w:line="360" w:lineRule="auto"/>
        <w:rPr>
          <w:rFonts w:ascii="宋体" w:hAnsi="宋体" w:cs="宋体"/>
          <w:color w:val="000000" w:themeColor="text1"/>
          <w:sz w:val="24"/>
        </w:rPr>
      </w:pPr>
      <w:r>
        <w:rPr>
          <w:rFonts w:hint="eastAsia" w:ascii="宋体" w:hAnsi="宋体" w:cs="宋体"/>
          <w:color w:val="000000" w:themeColor="text1"/>
          <w:sz w:val="24"/>
        </w:rPr>
        <w:t xml:space="preserve">开户银行：</w:t>
      </w:r>
      <w:r/>
    </w:p>
    <w:p>
      <w:pPr>
        <w:ind w:firstLine="840"/>
        <w:spacing w:line="360" w:lineRule="auto"/>
        <w:rPr>
          <w:rFonts w:ascii="宋体" w:hAnsi="宋体" w:cs="宋体"/>
          <w:color w:val="000000" w:themeColor="text1"/>
          <w:sz w:val="24"/>
        </w:rPr>
      </w:pPr>
      <w:r>
        <w:rPr>
          <w:rFonts w:hint="eastAsia" w:ascii="宋体" w:hAnsi="宋体" w:cs="宋体"/>
          <w:color w:val="000000" w:themeColor="text1"/>
          <w:sz w:val="24"/>
        </w:rPr>
        <w:t xml:space="preserve">数字人民币账号（</w:t>
      </w:r>
      <w:r>
        <w:rPr>
          <w:rFonts w:hint="eastAsia" w:ascii="宋体" w:hAnsi="宋体" w:cs="宋体"/>
          <w:color w:val="000000" w:themeColor="text1"/>
          <w:sz w:val="24"/>
        </w:rPr>
        <w:t xml:space="preserve">数币钱包</w:t>
      </w:r>
      <w:r>
        <w:rPr>
          <w:rFonts w:hint="eastAsia" w:ascii="宋体" w:hAnsi="宋体" w:cs="宋体"/>
          <w:color w:val="000000" w:themeColor="text1"/>
          <w:sz w:val="24"/>
        </w:rPr>
        <w:t xml:space="preserve">ID）：</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4.2乙方银行账户信息：</w:t>
      </w:r>
      <w:r/>
    </w:p>
    <w:p>
      <w:pPr>
        <w:ind w:firstLine="840"/>
        <w:spacing w:line="360" w:lineRule="auto"/>
        <w:rPr>
          <w:rFonts w:ascii="宋体" w:hAnsi="宋体" w:cs="宋体"/>
          <w:color w:val="000000" w:themeColor="text1"/>
          <w:sz w:val="24"/>
        </w:rPr>
      </w:pPr>
      <w:r>
        <w:rPr>
          <w:rFonts w:hint="eastAsia" w:ascii="宋体" w:hAnsi="宋体" w:cs="宋体"/>
          <w:color w:val="000000" w:themeColor="text1"/>
          <w:sz w:val="24"/>
        </w:rPr>
        <w:t xml:space="preserve">账户名：</w:t>
      </w:r>
      <w:r/>
    </w:p>
    <w:p>
      <w:pPr>
        <w:ind w:firstLine="840"/>
        <w:spacing w:line="360" w:lineRule="auto"/>
        <w:rPr>
          <w:rFonts w:ascii="宋体" w:hAnsi="宋体" w:cs="宋体"/>
          <w:color w:val="000000" w:themeColor="text1"/>
          <w:sz w:val="24"/>
        </w:rPr>
      </w:pPr>
      <w:r>
        <w:rPr>
          <w:rFonts w:hint="eastAsia" w:ascii="宋体" w:hAnsi="宋体" w:cs="宋体"/>
          <w:color w:val="000000" w:themeColor="text1"/>
          <w:sz w:val="24"/>
        </w:rPr>
        <w:t xml:space="preserve">开户银行：</w:t>
      </w:r>
      <w:r/>
    </w:p>
    <w:p>
      <w:pPr>
        <w:ind w:firstLine="840"/>
        <w:spacing w:line="360" w:lineRule="auto"/>
        <w:rPr>
          <w:rFonts w:ascii="宋体" w:hAnsi="宋体" w:cs="宋体"/>
          <w:color w:val="000000" w:themeColor="text1"/>
          <w:sz w:val="24"/>
        </w:rPr>
      </w:pPr>
      <w:r>
        <w:rPr>
          <w:rFonts w:hint="eastAsia" w:ascii="宋体" w:hAnsi="宋体" w:cs="宋体"/>
          <w:color w:val="000000" w:themeColor="text1"/>
          <w:sz w:val="24"/>
        </w:rPr>
        <w:t xml:space="preserve">银行账号：</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25"/>
        <w:spacing w:line="360" w:lineRule="auto"/>
        <w:rPr>
          <w:rFonts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履约保证金：</w:t>
      </w:r>
      <w:r/>
    </w:p>
    <w:p>
      <w:pPr>
        <w:ind w:firstLine="425"/>
        <w:spacing w:line="360" w:lineRule="auto"/>
        <w:rPr>
          <w:rFonts w:ascii="宋体" w:hAnsi="宋体"/>
          <w:color w:val="000000" w:themeColor="text1"/>
          <w:sz w:val="24"/>
        </w:rPr>
      </w:pPr>
      <w:r>
        <w:rPr>
          <w:rFonts w:ascii="宋体" w:hAnsi="宋体"/>
          <w:color w:val="000000" w:themeColor="text1"/>
          <w:sz w:val="24"/>
        </w:rPr>
        <w:t xml:space="preserve">6.1</w:t>
      </w:r>
      <w:r>
        <w:rPr>
          <w:rFonts w:hint="eastAsia" w:ascii="宋体" w:hAnsi="宋体"/>
          <w:color w:val="000000" w:themeColor="text1"/>
          <w:sz w:val="24"/>
        </w:rPr>
        <w:t xml:space="preserve">、履约保证金金额为：合同总金额的10%；即人民币大写    （￥    ）。</w:t>
      </w:r>
      <w:r/>
    </w:p>
    <w:p>
      <w:pPr>
        <w:ind w:firstLine="425"/>
        <w:spacing w:line="360" w:lineRule="auto"/>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2、本合同签订之日起【三十】日内，按照合同约定，乙方可以转账方式或者支票、汇票、本票、保函等非现金形式向甲方缴纳或提交履约保证金。</w:t>
      </w:r>
      <w:r/>
    </w:p>
    <w:p>
      <w:pPr>
        <w:ind w:firstLine="425"/>
        <w:spacing w:line="360" w:lineRule="auto"/>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3、乙方未按照约定的期限和方式提交履约保证金的，甲方有权解除本合同，乙方应向甲方支付本合同总金额5%的违约金，给甲方造成损失的，乙方应赔偿甲方一切直接、间接损失；甲方书面同意乙方延期提交履约保证金的除外。</w:t>
      </w:r>
      <w:r/>
    </w:p>
    <w:p>
      <w:pPr>
        <w:ind w:firstLine="425"/>
        <w:spacing w:line="360" w:lineRule="auto"/>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4、在服务期满、服务缺陷全部更正完毕，且甲方收到乙方提供的经双方签章的《政府采购合同履行验收报告》后，甲方凭乙方的收款收据在【三十】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pStyle w:val="863"/>
      </w:pPr>
      <w:r>
        <w:rPr>
          <w:rFonts w:hint="eastAsia"/>
        </w:rPr>
        <w:t xml:space="preserve"> </w:t>
      </w:r>
      <w:r>
        <w:rPr>
          <w:rFonts w:hint="eastAsia"/>
        </w:rPr>
        <w:t xml:space="preserve">在乙方以转账、现金（包括数字人民币账户支付）的方式支付履约保证金的情况下，若甲方超期未退还，每逾期一日，则应以逾期退还的履约保证金金额为基数，按照全国银行间同业拆借中心公布的一年</w:t>
      </w:r>
      <w:r>
        <w:rPr>
          <w:rFonts w:hint="eastAsia"/>
        </w:rPr>
        <w:t xml:space="preserve">期贷款市场</w:t>
      </w:r>
      <w:r>
        <w:rPr>
          <w:rFonts w:hint="eastAsia"/>
        </w:rPr>
        <w:t xml:space="preserve">报价利率÷</w:t>
      </w:r>
      <w:r>
        <w:rPr>
          <w:rFonts w:hint="eastAsia"/>
        </w:rPr>
        <w:t xml:space="preserve">360</w:t>
      </w:r>
      <w:r>
        <w:rPr>
          <w:rFonts w:hint="eastAsia"/>
        </w:rPr>
        <w:t xml:space="preserve">，向乙方支付违约金。</w:t>
      </w:r>
      <w:r/>
    </w:p>
    <w:p>
      <w:pPr>
        <w:pStyle w:val="863"/>
      </w:pPr>
      <w:r>
        <w:rPr>
          <w:rFonts w:hint="eastAsia"/>
        </w:rPr>
        <w:t xml:space="preserve">在乙方以第三方担保的方式提供履约担保的情况下，如第三方担保期限已经届满或担保义务免除，则视为甲方返还履约保证金的义务消灭，甲方无需实际返还行为。</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四、甲方权利和义务：</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1、根据甲方采购要求及乙方响应文件中的承诺，对乙方提供的服务及履行本合同情况实行验收考核。</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2、如乙方提供的服务人员不称职或不符合甲方要求的，甲方有权要求乙方限期更换。</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3、甲方必须满足本采购文件相关要求。</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五、乙方权利和义务：</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（一）乙方根据甲方有关要求，在约定的时间内完成本项目服务内容，乙方因履行本合同而知悉的甲方（及其分支机构）文件、资料、信息，除甲方</w:t>
      </w:r>
      <w:r>
        <w:rPr>
          <w:rFonts w:hint="eastAsia" w:ascii="宋体" w:hAnsi="宋体" w:cs="宋体"/>
          <w:bCs/>
          <w:color w:val="000000" w:themeColor="text1"/>
          <w:sz w:val="24"/>
        </w:rPr>
        <w:t xml:space="preserve">作出</w:t>
      </w:r>
      <w:r>
        <w:rPr>
          <w:rFonts w:hint="eastAsia" w:ascii="宋体" w:hAnsi="宋体" w:cs="宋体"/>
          <w:bCs/>
          <w:color w:val="000000" w:themeColor="text1"/>
          <w:sz w:val="24"/>
        </w:rPr>
        <w:t xml:space="preserve">相反的书面说明外，均视为甲方的保密信息，乙方不得向乙方内部无关人员以及任何第三方泄露，也不得用于本合同约定之外的用途。乙方承担保密义务的时间为永久。</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（二）</w:t>
      </w:r>
      <w:r>
        <w:rPr>
          <w:rFonts w:ascii="宋体" w:hAnsi="宋体" w:cs="宋体"/>
          <w:bCs/>
          <w:color w:val="000000" w:themeColor="text1"/>
          <w:sz w:val="24"/>
        </w:rPr>
        <w:t xml:space="preserve">乙方应保证乙方及其</w:t>
      </w:r>
      <w:r>
        <w:rPr>
          <w:rFonts w:hint="eastAsia" w:ascii="宋体" w:hAnsi="宋体" w:cs="宋体"/>
          <w:bCs/>
          <w:color w:val="000000" w:themeColor="text1"/>
          <w:sz w:val="24"/>
        </w:rPr>
        <w:t xml:space="preserve">工作</w:t>
      </w:r>
      <w:r>
        <w:rPr>
          <w:rFonts w:ascii="宋体" w:hAnsi="宋体" w:cs="宋体"/>
          <w:bCs/>
          <w:color w:val="000000" w:themeColor="text1"/>
          <w:sz w:val="24"/>
        </w:rPr>
        <w:t xml:space="preserve">人员具有相应的资质</w:t>
      </w:r>
      <w:r>
        <w:rPr>
          <w:rFonts w:hint="eastAsia" w:ascii="宋体" w:hAnsi="宋体" w:cs="宋体"/>
          <w:bCs/>
          <w:color w:val="000000" w:themeColor="text1"/>
          <w:sz w:val="24"/>
        </w:rPr>
        <w:t xml:space="preserve">，并采取必要的安全措施</w:t>
      </w:r>
      <w:r>
        <w:rPr>
          <w:rFonts w:ascii="宋体" w:hAnsi="宋体" w:cs="宋体"/>
          <w:bCs/>
          <w:color w:val="000000" w:themeColor="text1"/>
          <w:sz w:val="24"/>
        </w:rPr>
        <w:t xml:space="preserve">。</w:t>
      </w:r>
      <w:bookmarkStart w:id="86" w:name="OLE_LINK28"/>
      <w:r/>
      <w:bookmarkStart w:id="87" w:name="OLE_LINK27"/>
      <w:r>
        <w:rPr>
          <w:rFonts w:ascii="宋体" w:hAnsi="宋体" w:cs="宋体"/>
          <w:bCs/>
          <w:color w:val="000000" w:themeColor="text1"/>
          <w:sz w:val="24"/>
        </w:rPr>
        <w:t xml:space="preserve">乙方</w:t>
      </w:r>
      <w:r>
        <w:rPr>
          <w:rFonts w:hint="eastAsia" w:ascii="宋体" w:hAnsi="宋体" w:cs="宋体"/>
          <w:bCs/>
          <w:color w:val="000000" w:themeColor="text1"/>
          <w:sz w:val="24"/>
        </w:rPr>
        <w:t xml:space="preserve">工作</w:t>
      </w:r>
      <w:r>
        <w:rPr>
          <w:rFonts w:ascii="宋体" w:hAnsi="宋体" w:cs="宋体"/>
          <w:bCs/>
          <w:color w:val="000000" w:themeColor="text1"/>
          <w:sz w:val="24"/>
        </w:rPr>
        <w:t xml:space="preserve">人员应遵守甲方的工作规范和安全要求</w:t>
      </w:r>
      <w:bookmarkEnd w:id="86"/>
      <w:r/>
      <w:bookmarkEnd w:id="87"/>
      <w:r>
        <w:rPr>
          <w:rFonts w:ascii="宋体" w:hAnsi="宋体" w:cs="宋体"/>
          <w:bCs/>
          <w:color w:val="000000" w:themeColor="text1"/>
          <w:sz w:val="24"/>
        </w:rPr>
        <w:t xml:space="preserve">，乙方</w:t>
      </w:r>
      <w:r>
        <w:rPr>
          <w:rFonts w:hint="eastAsia" w:ascii="宋体" w:hAnsi="宋体" w:cs="宋体"/>
          <w:bCs/>
          <w:color w:val="000000" w:themeColor="text1"/>
          <w:sz w:val="24"/>
        </w:rPr>
        <w:t xml:space="preserve">工作</w:t>
      </w:r>
      <w:r>
        <w:rPr>
          <w:rFonts w:ascii="宋体" w:hAnsi="宋体" w:cs="宋体"/>
          <w:bCs/>
          <w:color w:val="000000" w:themeColor="text1"/>
          <w:sz w:val="24"/>
        </w:rPr>
        <w:t xml:space="preserve">人员在</w:t>
      </w:r>
      <w:r>
        <w:rPr>
          <w:rFonts w:hint="eastAsia" w:ascii="宋体" w:hAnsi="宋体" w:cs="宋体"/>
          <w:bCs/>
          <w:color w:val="000000" w:themeColor="text1"/>
          <w:sz w:val="24"/>
        </w:rPr>
        <w:t xml:space="preserve">服务</w:t>
      </w:r>
      <w:r>
        <w:rPr>
          <w:rFonts w:ascii="宋体" w:hAnsi="宋体" w:cs="宋体"/>
          <w:bCs/>
          <w:color w:val="000000" w:themeColor="text1"/>
          <w:sz w:val="24"/>
        </w:rPr>
        <w:t xml:space="preserve">过程中发生的</w:t>
      </w:r>
      <w:r>
        <w:rPr>
          <w:rFonts w:ascii="宋体" w:hAnsi="宋体" w:cs="宋体"/>
          <w:bCs/>
          <w:color w:val="000000" w:themeColor="text1"/>
          <w:sz w:val="24"/>
        </w:rPr>
        <w:t xml:space="preserve">意外事故、重大疾病、猝死等均由乙方承担责任，与甲方无关</w:t>
      </w:r>
      <w:r>
        <w:rPr>
          <w:rFonts w:hint="eastAsia" w:ascii="宋体" w:hAnsi="宋体" w:cs="宋体"/>
          <w:bCs/>
          <w:color w:val="000000" w:themeColor="text1"/>
          <w:sz w:val="24"/>
        </w:rPr>
        <w:t xml:space="preserve">。</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（三）乙方应按照采购文件中的要求履行维保服务，乙方未按约定履行维保服务的，甲方有权聘请第三方进行维修，由此产生的一切风险和费用由乙方承担，甲方有权</w:t>
      </w:r>
      <w:r>
        <w:rPr>
          <w:rFonts w:hint="eastAsia" w:ascii="宋体" w:hAnsi="宋体" w:cs="宋体"/>
          <w:bCs/>
          <w:color w:val="000000" w:themeColor="text1"/>
          <w:sz w:val="24"/>
        </w:rPr>
        <w:t xml:space="preserve">自尚未</w:t>
      </w:r>
      <w:r>
        <w:rPr>
          <w:rFonts w:hint="eastAsia" w:ascii="宋体" w:hAnsi="宋体" w:cs="宋体"/>
          <w:bCs/>
          <w:color w:val="000000" w:themeColor="text1"/>
          <w:sz w:val="24"/>
        </w:rPr>
        <w:t xml:space="preserve">支付的款项中予以扣除。</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（四）乙方必须满足本采购文件要求。</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六、应急响应服务：</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乙方须负责提供7*24小时应急响应服务，包括应急维修服务、应急备机提供服务。全年不限次数提供应急响应服务，响应时间不超过【   】分钟，解决问题时间不超过【   】小时，整个服务期内，因乙方无法在甲方要求时间内解决问题的，甲方有权立即终止服务合同，所产生的全部经济与法律损失由乙方承担。</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七、安全生产</w:t>
      </w:r>
      <w:r/>
    </w:p>
    <w:p>
      <w:pPr>
        <w:ind w:firstLine="480"/>
        <w:jc w:val="left"/>
        <w:spacing w:line="360" w:lineRule="auto"/>
        <w:rPr>
          <w:rFonts w:ascii="仿宋" w:hAnsi="仿宋"/>
          <w:sz w:val="24"/>
        </w:rPr>
      </w:pPr>
      <w:r>
        <w:rPr>
          <w:rFonts w:hint="eastAsia"/>
          <w:sz w:val="24"/>
        </w:rPr>
        <w:t xml:space="preserve">（一）</w:t>
      </w:r>
      <w:r>
        <w:rPr>
          <w:sz w:val="24"/>
        </w:rPr>
        <w:t xml:space="preserve">在项目实施及质保期间，</w:t>
      </w:r>
      <w:r>
        <w:rPr>
          <w:rFonts w:hint="eastAsia"/>
          <w:sz w:val="24"/>
        </w:rPr>
        <w:t xml:space="preserve">乙方</w:t>
      </w:r>
      <w:r>
        <w:rPr>
          <w:sz w:val="24"/>
        </w:rPr>
        <w:t xml:space="preserve">应当配备必要的安全生产管理人员，负责强化项目实施人员安全教育和安全管理，如实施过程中存在人身安全风险的，</w:t>
      </w:r>
      <w:r>
        <w:rPr>
          <w:rFonts w:hint="eastAsia"/>
          <w:sz w:val="24"/>
        </w:rPr>
        <w:t xml:space="preserve">乙方</w:t>
      </w:r>
      <w:r>
        <w:rPr>
          <w:sz w:val="24"/>
        </w:rPr>
        <w:t xml:space="preserve">应当为实施人员购买必要的人身安全保险。</w:t>
      </w:r>
      <w:r>
        <w:rPr>
          <w:sz w:val="24"/>
        </w:rPr>
        <w:br/>
      </w:r>
      <w:r>
        <w:rPr>
          <w:rFonts w:hint="eastAsia"/>
          <w:sz w:val="24"/>
        </w:rPr>
        <w:t xml:space="preserve">    </w:t>
      </w:r>
      <w:r>
        <w:rPr>
          <w:rFonts w:hint="eastAsia"/>
          <w:sz w:val="24"/>
        </w:rPr>
        <w:t xml:space="preserve">（二）</w:t>
      </w:r>
      <w:r>
        <w:rPr>
          <w:sz w:val="24"/>
        </w:rPr>
        <w:t xml:space="preserve">所有作业人员均需按照国家法律法规之规定，取得对应上岗资格证书、作业许可证书、特种作业证书等相关资格证书，方可上岗作业。</w:t>
      </w:r>
      <w:r>
        <w:rPr>
          <w:sz w:val="24"/>
        </w:rPr>
        <w:br/>
      </w:r>
      <w:r>
        <w:rPr>
          <w:rFonts w:hint="eastAsia"/>
          <w:sz w:val="24"/>
        </w:rPr>
        <w:t xml:space="preserve">    </w:t>
      </w:r>
      <w:r>
        <w:rPr>
          <w:rFonts w:hint="eastAsia"/>
          <w:sz w:val="24"/>
        </w:rPr>
        <w:t xml:space="preserve">（三）乙方</w:t>
      </w:r>
      <w:r>
        <w:rPr>
          <w:sz w:val="24"/>
        </w:rPr>
        <w:t xml:space="preserve">应按照法律法规制定安全作业规范，在项目实施过程中，</w:t>
      </w:r>
      <w:r>
        <w:rPr>
          <w:rFonts w:hint="eastAsia"/>
          <w:sz w:val="24"/>
        </w:rPr>
        <w:t xml:space="preserve">乙方</w:t>
      </w:r>
      <w:r>
        <w:rPr>
          <w:sz w:val="24"/>
        </w:rPr>
        <w:t xml:space="preserve">一方发生的一切安全事故或给第三方造成的损害，由</w:t>
      </w:r>
      <w:r>
        <w:rPr>
          <w:rFonts w:hint="eastAsia"/>
          <w:sz w:val="24"/>
        </w:rPr>
        <w:t xml:space="preserve">乙方</w:t>
      </w:r>
      <w:r>
        <w:rPr>
          <w:sz w:val="24"/>
        </w:rPr>
        <w:t xml:space="preserve">自行承担责任，</w:t>
      </w:r>
      <w:r>
        <w:rPr>
          <w:rFonts w:hint="eastAsia"/>
          <w:sz w:val="24"/>
        </w:rPr>
        <w:t xml:space="preserve">甲方</w:t>
      </w:r>
      <w:r>
        <w:rPr>
          <w:sz w:val="24"/>
        </w:rPr>
        <w:t xml:space="preserve">不对</w:t>
      </w:r>
      <w:r>
        <w:rPr>
          <w:rFonts w:hint="eastAsia"/>
          <w:sz w:val="24"/>
        </w:rPr>
        <w:t xml:space="preserve">乙方</w:t>
      </w:r>
      <w:r>
        <w:rPr>
          <w:sz w:val="24"/>
        </w:rPr>
        <w:t xml:space="preserve">项目实施人员负任何安全责任；若给</w:t>
      </w:r>
      <w:r>
        <w:rPr>
          <w:rFonts w:hint="eastAsia"/>
          <w:sz w:val="24"/>
        </w:rPr>
        <w:t xml:space="preserve">甲方</w:t>
      </w:r>
      <w:r>
        <w:rPr>
          <w:sz w:val="24"/>
        </w:rPr>
        <w:t xml:space="preserve">采购方造成损失和伤害的，</w:t>
      </w:r>
      <w:r>
        <w:rPr>
          <w:rFonts w:hint="eastAsia"/>
          <w:sz w:val="24"/>
        </w:rPr>
        <w:t xml:space="preserve">乙方</w:t>
      </w:r>
      <w:r>
        <w:rPr>
          <w:sz w:val="24"/>
        </w:rPr>
        <w:t xml:space="preserve">应承担相应责任，赔偿一切直接、间接损失。</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八、保密条款：</w:t>
      </w:r>
      <w:r/>
    </w:p>
    <w:p>
      <w:pPr>
        <w:ind w:firstLine="480"/>
        <w:spacing w:line="360" w:lineRule="auto"/>
        <w:rPr>
          <w:rFonts w:ascii="宋体" w:hAnsi="宋体" w:cs="宋体"/>
          <w:sz w:val="24"/>
        </w:rPr>
      </w:pPr>
      <w:r>
        <w:rPr>
          <w:rFonts w:hint="eastAsia" w:ascii="宋体" w:hAnsi="宋体" w:cs="宋体"/>
          <w:sz w:val="24"/>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ascii="宋体" w:hAnsi="宋体" w:cs="宋体"/>
          <w:sz w:val="24"/>
        </w:rPr>
      </w:pPr>
      <w:r>
        <w:rPr>
          <w:rFonts w:hint="eastAsia" w:ascii="宋体" w:hAnsi="宋体" w:cs="宋体"/>
          <w:sz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宋体" w:hAnsi="宋体" w:cs="宋体"/>
          <w:sz w:val="24"/>
        </w:rPr>
      </w:pPr>
      <w:r>
        <w:rPr>
          <w:rFonts w:hint="eastAsia" w:ascii="宋体" w:hAnsi="宋体" w:cs="宋体"/>
          <w:sz w:val="24"/>
        </w:rPr>
        <w:t xml:space="preserve">（三）乙方应对项目实施的服务人员定岗定责。乙方服务人员、合作单位等凡是</w:t>
      </w:r>
      <w:r>
        <w:rPr>
          <w:rFonts w:hint="eastAsia" w:ascii="宋体" w:hAnsi="宋体" w:cs="宋体"/>
          <w:sz w:val="24"/>
        </w:rPr>
        <w:t xml:space="preserve">有机会接触到保密信息的主体，均负有前述保密义务，乙方应当采取充足措施保障前述主体履行保密义务，否则视为乙方违反保密义务。</w:t>
      </w:r>
      <w:r/>
    </w:p>
    <w:p>
      <w:pPr>
        <w:ind w:firstLine="480"/>
        <w:spacing w:line="360" w:lineRule="auto"/>
        <w:rPr>
          <w:rFonts w:ascii="宋体" w:hAnsi="宋体" w:cs="宋体"/>
          <w:sz w:val="24"/>
        </w:rPr>
      </w:pPr>
      <w:r>
        <w:rPr>
          <w:rFonts w:hint="eastAsia" w:ascii="宋体" w:hAnsi="宋体" w:cs="宋体"/>
          <w:sz w:val="24"/>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宋体" w:hAnsi="宋体" w:cs="宋体"/>
          <w:sz w:val="24"/>
        </w:rPr>
      </w:pPr>
      <w:r>
        <w:rPr>
          <w:rFonts w:hint="eastAsia" w:ascii="宋体" w:hAnsi="宋体" w:cs="宋体"/>
          <w:sz w:val="24"/>
        </w:rPr>
        <w:t xml:space="preserve">（五）无论本合同是否变更、解除或终止，合同的保密条款不受其限制而继续有效，乙方都应继续承担保密条款约定的保密义务。保密义务的期限为永久。</w:t>
      </w:r>
      <w:r/>
    </w:p>
    <w:p>
      <w:pPr>
        <w:ind w:firstLine="480"/>
        <w:spacing w:line="360" w:lineRule="auto"/>
        <w:rPr>
          <w:rFonts w:ascii="宋体" w:hAnsi="宋体" w:cs="宋体"/>
          <w:bCs/>
          <w:color w:val="000000" w:themeColor="text1"/>
          <w:sz w:val="24"/>
        </w:rPr>
      </w:pPr>
      <w:r>
        <w:rPr>
          <w:rFonts w:hint="eastAsia" w:ascii="宋体" w:hAnsi="宋体" w:cs="宋体"/>
          <w:sz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60" w:lineRule="auto"/>
        <w:rPr>
          <w:rFonts w:ascii="宋体" w:hAnsi="宋体" w:cs="宋体"/>
          <w:b/>
          <w:color w:val="000000" w:themeColor="text1"/>
          <w:sz w:val="24"/>
        </w:rPr>
      </w:pPr>
      <w:r>
        <w:rPr>
          <w:rFonts w:hint="eastAsia" w:ascii="宋体" w:hAnsi="宋体" w:cs="宋体"/>
          <w:b/>
          <w:bCs/>
          <w:color w:val="000000" w:themeColor="text1"/>
          <w:sz w:val="24"/>
        </w:rPr>
        <w:t xml:space="preserve">九、服务工作管理、检查考核</w:t>
      </w:r>
      <w:r>
        <w:rPr>
          <w:rFonts w:hint="eastAsia" w:ascii="宋体" w:hAnsi="宋体" w:cs="宋体"/>
          <w:b/>
          <w:color w:val="000000" w:themeColor="text1"/>
          <w:sz w:val="24"/>
        </w:rPr>
        <w:t xml:space="preserve">：根据甲方要求及乙方承诺进行考核</w:t>
      </w:r>
      <w:r>
        <w:rPr>
          <w:rFonts w:hint="eastAsia" w:ascii="宋体" w:hAnsi="宋体" w:cs="宋体"/>
          <w:color w:val="000000" w:themeColor="text1"/>
          <w:sz w:val="24"/>
        </w:rPr>
        <w:t xml:space="preserve">。</w:t>
      </w: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十、不可抗力：</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（一）因不可抗力（或甲、乙双方不能控制的原因）不能履行合同的，根据不可抗力的影响，部分或者全部免除责任。但合同一方迟延履行后发生不可抗力的，不能免除责任。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（二）合同一方因不可抗力不能履行合同的，应当在不可抗力发生后1</w:t>
      </w:r>
      <w:r>
        <w:rPr>
          <w:rFonts w:ascii="宋体" w:hAnsi="宋体" w:cs="宋体"/>
          <w:color w:val="000000" w:themeColor="text1"/>
          <w:sz w:val="24"/>
        </w:rPr>
        <w:t xml:space="preserve">0</w:t>
      </w:r>
      <w:r>
        <w:rPr>
          <w:rFonts w:hint="eastAsia" w:ascii="宋体" w:hAnsi="宋体" w:cs="宋体"/>
          <w:color w:val="000000" w:themeColor="text1"/>
          <w:sz w:val="24"/>
        </w:rPr>
        <w:t xml:space="preserve">日内书面通知对方，以减轻可能给对方造成的损失，并应当在发出不可抗力通知后1</w:t>
      </w:r>
      <w:r>
        <w:rPr>
          <w:rFonts w:ascii="宋体" w:hAnsi="宋体" w:cs="宋体"/>
          <w:color w:val="000000" w:themeColor="text1"/>
          <w:sz w:val="24"/>
        </w:rPr>
        <w:t xml:space="preserve">0</w:t>
      </w:r>
      <w:r>
        <w:rPr>
          <w:rFonts w:hint="eastAsia" w:ascii="宋体" w:hAnsi="宋体" w:cs="宋体"/>
          <w:color w:val="000000" w:themeColor="text1"/>
          <w:sz w:val="24"/>
        </w:rPr>
        <w:t xml:space="preserve">日内提供书面证明材料。</w:t>
      </w:r>
      <w:r/>
    </w:p>
    <w:p>
      <w:pPr>
        <w:ind w:firstLine="480"/>
        <w:spacing w:line="360" w:lineRule="auto"/>
        <w:rPr>
          <w:rFonts w:ascii="宋体" w:hAnsi="宋体" w:cs="宋体"/>
          <w:b/>
          <w:bCs/>
          <w:color w:val="000000"/>
          <w:sz w:val="24"/>
        </w:rPr>
        <w:outlineLvl w:val="0"/>
      </w:pPr>
      <w:r>
        <w:rPr>
          <w:rFonts w:hint="eastAsia" w:ascii="宋体" w:hAnsi="宋体" w:cs="宋体"/>
          <w:b/>
          <w:bCs/>
          <w:color w:val="000000" w:themeColor="text1"/>
          <w:sz w:val="24"/>
        </w:rPr>
        <w:t xml:space="preserve">十一、</w:t>
      </w:r>
      <w:r>
        <w:rPr>
          <w:rFonts w:hint="eastAsia" w:ascii="宋体" w:hAnsi="宋体" w:cs="宋体"/>
          <w:b/>
          <w:bCs/>
          <w:color w:val="000000"/>
          <w:sz w:val="24"/>
        </w:rPr>
        <w:t xml:space="preserve">分包与转包</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（一）本合同项目不得转包与分包。</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（二）如乙方存在分包或转包行为，甲方有权解除合同，乙方须返还全部已支付价款，并向甲方支付合同总金额20%的违约金。</w:t>
      </w:r>
      <w:r/>
    </w:p>
    <w:p>
      <w:pPr>
        <w:ind w:firstLine="480"/>
        <w:spacing w:line="360" w:lineRule="auto"/>
        <w:rPr>
          <w:rFonts w:ascii="宋体" w:hAnsi="宋体" w:cs="宋体"/>
          <w:b/>
          <w:bCs/>
          <w:color w:val="000000" w:themeColor="text1"/>
          <w:sz w:val="24"/>
        </w:rPr>
      </w:pPr>
      <w:r>
        <w:rPr>
          <w:rFonts w:hint="eastAsia" w:ascii="宋体" w:hAnsi="宋体" w:cs="宋体"/>
          <w:color w:val="000000"/>
          <w:sz w:val="24"/>
        </w:rPr>
        <w:t xml:space="preserve">（三）因分包或转包导致甲方遭受损失的，乙方应赔偿甲方一切直接和间接损失。</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十二、违约责任：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 w:val="24"/>
        </w:rPr>
        <w:outlineLvl w:val="0"/>
      </w:pPr>
      <w:r>
        <w:rPr>
          <w:rFonts w:hint="eastAsia" w:ascii="宋体" w:hAnsi="宋体" w:cs="宋体"/>
          <w:color w:val="000000"/>
          <w:sz w:val="24"/>
        </w:rPr>
        <w:t xml:space="preserve">    （一）甲方违约责任</w:t>
      </w:r>
      <w:r/>
    </w:p>
    <w:p>
      <w:pPr>
        <w:spacing w:line="360" w:lineRule="auto"/>
        <w:rPr>
          <w:rFonts w:ascii="宋体" w:hAnsi="宋体" w:cs="宋体"/>
          <w:color w:val="000000"/>
          <w:sz w:val="24"/>
        </w:rPr>
        <w:outlineLvl w:val="0"/>
      </w:pPr>
      <w:r>
        <w:rPr>
          <w:rFonts w:hint="eastAsia" w:ascii="宋体" w:hAnsi="宋体" w:cs="宋体"/>
          <w:color w:val="000000"/>
          <w:sz w:val="24"/>
        </w:rPr>
        <w:t xml:space="preserve">    1、本合同生效后，甲方无正当理由要求终止服务的，应向乙方支付本合同总金额</w:t>
      </w:r>
      <w:r>
        <w:rPr>
          <w:rFonts w:hint="eastAsia" w:ascii="宋体" w:hAnsi="宋体" w:cs="宋体"/>
          <w:color w:val="000000"/>
          <w:sz w:val="24"/>
        </w:rPr>
        <w:t xml:space="preserve">20%的违约金，违约金不足以弥补损失的，乙方有权要求甲方补足。</w:t>
      </w:r>
      <w:r/>
    </w:p>
    <w:p>
      <w:pPr>
        <w:spacing w:line="360" w:lineRule="auto"/>
        <w:rPr>
          <w:rFonts w:ascii="宋体" w:hAnsi="宋体" w:cs="宋体"/>
          <w:color w:val="000000"/>
          <w:sz w:val="24"/>
        </w:rPr>
        <w:outlineLvl w:val="0"/>
      </w:pPr>
      <w:r>
        <w:rPr>
          <w:rFonts w:hint="eastAsia" w:ascii="宋体" w:hAnsi="宋体" w:cs="宋体"/>
          <w:color w:val="000000"/>
          <w:sz w:val="24"/>
        </w:rPr>
        <w:t xml:space="preserve">    2、甲方逾期支付合同价款的，每逾期1日，应向乙方支付逾期付款金额万分之四的违约金，</w:t>
      </w:r>
      <w:bookmarkStart w:id="88" w:name="_Hlk27642747"/>
      <w:r>
        <w:rPr>
          <w:rFonts w:hint="eastAsia" w:ascii="宋体" w:hAnsi="宋体" w:cs="宋体"/>
          <w:color w:val="000000"/>
          <w:sz w:val="24"/>
        </w:rPr>
        <w:t xml:space="preserve">但甲方支付的该项违约金总额以逾期付款金额的20%为限</w:t>
      </w:r>
      <w:bookmarkEnd w:id="88"/>
      <w:r>
        <w:rPr>
          <w:rFonts w:hint="eastAsia" w:ascii="宋体" w:hAnsi="宋体" w:cs="宋体"/>
          <w:color w:val="000000"/>
          <w:sz w:val="24"/>
        </w:rPr>
        <w:t xml:space="preserve">。</w:t>
      </w:r>
      <w:r/>
    </w:p>
    <w:p>
      <w:pPr>
        <w:spacing w:line="360" w:lineRule="auto"/>
        <w:rPr>
          <w:rFonts w:ascii="宋体" w:hAnsi="宋体" w:cs="宋体"/>
          <w:color w:val="000000"/>
          <w:sz w:val="24"/>
        </w:rPr>
        <w:outlineLvl w:val="0"/>
      </w:pPr>
      <w:r>
        <w:rPr>
          <w:rFonts w:hint="eastAsia" w:ascii="宋体" w:hAnsi="宋体" w:cs="宋体"/>
          <w:color w:val="000000"/>
          <w:sz w:val="24"/>
        </w:rPr>
        <w:t xml:space="preserve">    （二）乙方违约责任</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2、因乙方违约导致甲方解除合同的，甲方有权另行采购本合同约定的服务，乙方应当支付甲方因此额外支付的费用和受到的损失。</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3、乙方因履行本合同而需向甲方支付款项的（包括但不限于违约赔偿、退款等），甲方有权</w:t>
      </w:r>
      <w:r>
        <w:rPr>
          <w:rFonts w:hint="eastAsia" w:ascii="宋体" w:hAnsi="宋体" w:cs="宋体"/>
          <w:color w:val="000000"/>
          <w:sz w:val="24"/>
        </w:rPr>
        <w:t xml:space="preserve">直接自未付款</w:t>
      </w:r>
      <w:r>
        <w:rPr>
          <w:rFonts w:hint="eastAsia" w:ascii="宋体" w:hAnsi="宋体" w:cs="宋体"/>
          <w:color w:val="000000"/>
          <w:sz w:val="24"/>
        </w:rPr>
        <w:t xml:space="preserve">项中予以抵扣，不足部分甲方有权要求乙方补足。</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4、乙方逾期支付本合同约定的任何款项（包括但不限于违约赔偿、退款等）的，每逾期一日，乙方应当甲方支付逾期金额万分之四的违约金。</w:t>
      </w:r>
      <w:r/>
    </w:p>
    <w:p>
      <w:pPr>
        <w:ind w:firstLine="480"/>
        <w:spacing w:line="360" w:lineRule="auto"/>
        <w:outlineLvl w:val="0"/>
      </w:pPr>
      <w:r>
        <w:rPr>
          <w:rFonts w:hint="eastAsia" w:ascii="宋体" w:hAnsi="宋体" w:cs="宋体"/>
          <w:color w:val="000000"/>
          <w:sz w:val="24"/>
        </w:rPr>
        <w:t xml:space="preserve">5、本合同约定的乙方应付违约金不足以弥补甲方一切直接或间接损失的，乙方应当足额赔偿。</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6、乙方对招投标文件中承诺函所承诺的内容未按约定提供，甲方有权终止合同，且乙方需向甲方支付本合同总金额【20】%的违约金。</w:t>
      </w:r>
      <w:r/>
    </w:p>
    <w:p>
      <w:pPr>
        <w:ind w:firstLine="480"/>
        <w:spacing w:line="360" w:lineRule="auto"/>
        <w:rPr>
          <w:rFonts w:ascii="宋体" w:hAnsi="宋体" w:cs="宋体"/>
          <w:color w:val="000000"/>
          <w:sz w:val="24"/>
        </w:rPr>
        <w:outlineLvl w:val="0"/>
      </w:pPr>
      <w:r>
        <w:rPr>
          <w:rFonts w:hint="eastAsia" w:ascii="宋体" w:hAnsi="宋体" w:cs="宋体"/>
          <w:color w:val="000000"/>
          <w:sz w:val="24"/>
        </w:rPr>
        <w:t xml:space="preserve">7、乙方违反本合同第十一条约定之情形的，除按相应条款承担违约责任外，甲方还有权依据本合同第十二条追究其违约责任。</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十三、合同生效及其它：</w:t>
      </w:r>
      <w:r/>
    </w:p>
    <w:p>
      <w:pPr>
        <w:ind w:firstLine="480"/>
        <w:spacing w:line="360" w:lineRule="auto"/>
        <w:rPr>
          <w:rFonts w:ascii="宋体" w:hAnsi="宋体" w:cs="宋体"/>
          <w:bCs/>
          <w:color w:val="000000" w:themeColor="text1"/>
          <w:sz w:val="24"/>
        </w:rPr>
      </w:pPr>
      <w:r>
        <w:rPr>
          <w:rFonts w:hint="eastAsia" w:ascii="宋体" w:hAnsi="宋体" w:cs="宋体"/>
          <w:sz w:val="24"/>
        </w:rPr>
        <w:t xml:space="preserve">本合同经甲乙双方法定代表人或授权代表人签字并加盖公章后即生效，生效后须进行网上备案。</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十四、合同的解除和转让：</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（一）除《政府采购法》第49条、第50条规定的情形及本合同约定的情形外，本合同签订后，甲乙双方不得擅自变更、中止或终止本合同。</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（二）有下列情形之一，合同一方可以解除合同：</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1、因不可抗力致使不能实现合同目的，未受不可抗力影响的一方有权解除合同；</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color w:val="000000"/>
          <w:sz w:val="24"/>
        </w:rPr>
        <w:t xml:space="preserve">乙方存在违反本合同第十一条之情形的，甲方有权解除合同。</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3、因合同一方违约导致合同不能履行，另一方有权解除合同。</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（三）有权解除合同的一方，应当在违约事实或不可抗力发生之后一年内书面通知对方提出解除合同，合同在书面通知到达对方时解除。</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（四）合同的部分和全部都不得转让。</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十五、其它：</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（一）乙方除应做好服务人员的安全教育外，还应为服务人员提供必要的劳动保护条件，一切安全责任事故均由乙方负责；</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（二）本合同未尽之处双方协商解决；如协商不成，双方同意由一方向甲方所在地人民法院提起诉讼。</w:t>
      </w:r>
      <w:bookmarkStart w:id="89" w:name="OLE_LINK264"/>
      <w:r/>
      <w:bookmarkStart w:id="90" w:name="OLE_LINK263"/>
      <w:r/>
      <w:bookmarkStart w:id="91" w:name="OLE_LINK170"/>
      <w:r/>
      <w:bookmarkStart w:id="92" w:name="OLE_LINK73"/>
      <w:r>
        <w:rPr>
          <w:rFonts w:hint="eastAsia" w:ascii="宋体" w:hAnsi="宋体" w:cs="宋体"/>
          <w:bCs/>
          <w:color w:val="000000" w:themeColor="text1"/>
          <w:sz w:val="24"/>
        </w:rPr>
        <w:t xml:space="preserve">若</w:t>
      </w:r>
      <w:bookmarkStart w:id="93" w:name="OLE_LINK102"/>
      <w:r/>
      <w:bookmarkStart w:id="94" w:name="OLE_LINK103"/>
      <w:r>
        <w:rPr>
          <w:rFonts w:hint="eastAsia" w:ascii="宋体" w:hAnsi="宋体" w:cs="宋体"/>
          <w:bCs/>
          <w:color w:val="000000" w:themeColor="text1"/>
          <w:sz w:val="24"/>
        </w:rPr>
        <w:t xml:space="preserve">由于乙方违约或乙方追究甲方违约不成立的而产生纠纷的，甲方为处理纠纷产生的费用由乙方承担，该费用包括但不限于保全费、诉讼费、鉴定费、律师费、差旅费等</w:t>
      </w:r>
      <w:bookmarkEnd w:id="89"/>
      <w:r/>
      <w:bookmarkEnd w:id="90"/>
      <w:r/>
      <w:bookmarkEnd w:id="91"/>
      <w:r/>
      <w:bookmarkEnd w:id="92"/>
      <w:r/>
      <w:bookmarkEnd w:id="93"/>
      <w:r/>
      <w:bookmarkEnd w:id="94"/>
      <w:r>
        <w:rPr>
          <w:rFonts w:hint="eastAsia" w:ascii="宋体" w:hAnsi="宋体" w:cs="宋体"/>
          <w:bCs/>
          <w:color w:val="000000" w:themeColor="text1"/>
          <w:sz w:val="24"/>
        </w:rPr>
        <w:t xml:space="preserve">。</w:t>
      </w: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十六、附则：</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（一）合同份数：本合同一式【伍】份，甲方【贰】份，乙方【贰】份，采购代理机构【壹】份，</w:t>
      </w:r>
      <w:r>
        <w:rPr>
          <w:rFonts w:hint="eastAsia" w:ascii="宋体" w:hAnsi="宋体" w:cs="宋体"/>
          <w:bCs/>
          <w:color w:val="000000" w:themeColor="text1"/>
          <w:sz w:val="24"/>
        </w:rPr>
        <w:t xml:space="preserve">各份均具有</w:t>
      </w:r>
      <w:r>
        <w:rPr>
          <w:rFonts w:hint="eastAsia" w:ascii="宋体" w:hAnsi="宋体" w:cs="宋体"/>
          <w:bCs/>
          <w:color w:val="000000" w:themeColor="text1"/>
          <w:sz w:val="24"/>
        </w:rPr>
        <w:t xml:space="preserve">同等法律效力。</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（二）未尽事宜：本合同未尽事宜应按《中华人民共和国民法典》《中华人民共和国政府采购法》以及其他相关法律、法规之规定解释。</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pStyle w:val="1157"/>
        <w:ind w:firstLine="480"/>
        <w:jc w:val="left"/>
        <w:rPr>
          <w:rFonts w:hint="default" w:ascii="宋体" w:hAnsi="宋体"/>
          <w:color w:val="000000" w:themeColor="text1"/>
          <w:szCs w:val="24"/>
        </w:rPr>
      </w:pPr>
      <w:r>
        <w:rPr>
          <w:rFonts w:hint="default" w:ascii="宋体" w:hAnsi="宋体"/>
          <w:color w:val="000000" w:themeColor="text1"/>
          <w:szCs w:val="24"/>
        </w:rPr>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甲方：</w:t>
      </w:r>
      <w:r>
        <w:rPr>
          <w:rFonts w:hint="eastAsia" w:ascii="宋体" w:hAnsi="宋体" w:cs="宋体"/>
          <w:bCs/>
          <w:sz w:val="24"/>
        </w:rPr>
        <w:t xml:space="preserve">苏州市公安局高新区分局</w:t>
      </w:r>
      <w:r>
        <w:rPr>
          <w:rFonts w:hint="eastAsia" w:ascii="宋体" w:hAnsi="宋体" w:cs="宋体"/>
          <w:bCs/>
          <w:color w:val="000000" w:themeColor="text1"/>
          <w:sz w:val="24"/>
        </w:rPr>
        <w:t xml:space="preserve">     乙方：</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法定（授权）代表人：             法定（授权）代表人：</w:t>
      </w:r>
      <w:r/>
    </w:p>
    <w:p>
      <w:r>
        <w:rPr>
          <w:rFonts w:hint="eastAsia" w:ascii="宋体" w:hAnsi="宋体" w:cs="宋体"/>
          <w:bCs/>
          <w:color w:val="000000" w:themeColor="text1"/>
          <w:sz w:val="24"/>
        </w:rPr>
        <w:t xml:space="preserve">    日期：                           日期：</w:t>
      </w:r>
      <w:r/>
    </w:p>
    <w:p>
      <w:r/>
      <w:r/>
    </w:p>
    <w:p>
      <w:r/>
      <w:r/>
    </w:p>
    <w:p>
      <w:pPr>
        <w:pStyle w:val="1103"/>
        <w:jc w:val="center"/>
        <w:pageBreakBefore/>
        <w:spacing w:line="360" w:lineRule="auto"/>
        <w:tabs>
          <w:tab w:val="right" w:pos="8302" w:leader="dot"/>
        </w:tabs>
        <w:rPr>
          <w:rFonts w:ascii="宋体" w:hAnsi="宋体" w:eastAsia="宋体" w:cs="宋体"/>
          <w:b/>
          <w:sz w:val="32"/>
          <w:szCs w:val="32"/>
        </w:rPr>
      </w:pPr>
      <w:r>
        <w:rPr>
          <w:rStyle w:val="895"/>
          <w:rFonts w:hint="eastAsia" w:ascii="宋体" w:hAnsi="宋体" w:cs="宋体"/>
          <w:sz w:val="32"/>
          <w:szCs w:val="32"/>
        </w:rPr>
        <w:t xml:space="preserve">第六章  评标办法及评分标准</w:t>
      </w:r>
      <w:r/>
    </w:p>
    <w:p>
      <w:pPr>
        <w:ind w:firstLine="422"/>
        <w:spacing w:line="360" w:lineRule="auto"/>
        <w:rPr>
          <w:rFonts w:ascii="宋体" w:hAnsi="宋体"/>
          <w:b/>
          <w:sz w:val="24"/>
        </w:rPr>
      </w:pPr>
      <w:r/>
      <w:bookmarkStart w:id="95" w:name="_Toc698"/>
      <w:r/>
      <w:bookmarkStart w:id="96" w:name="_Toc17476"/>
      <w:r/>
      <w:bookmarkStart w:id="97" w:name="_Toc16264"/>
      <w:r>
        <w:rPr>
          <w:rFonts w:hint="eastAsia" w:ascii="宋体" w:hAnsi="宋体"/>
          <w:b/>
          <w:sz w:val="24"/>
        </w:rPr>
        <w:t xml:space="preserve">一、评标办法：</w:t>
      </w:r>
      <w:bookmarkEnd w:id="95"/>
      <w:r/>
      <w:bookmarkEnd w:id="96"/>
      <w:r/>
      <w:bookmarkEnd w:id="97"/>
      <w:r/>
      <w:r/>
    </w:p>
    <w:p>
      <w:pPr>
        <w:ind w:firstLine="420"/>
        <w:spacing w:line="360" w:lineRule="auto"/>
        <w:rPr>
          <w:rFonts w:ascii="宋体" w:hAnsi="宋体"/>
          <w:sz w:val="24"/>
        </w:rPr>
      </w:pPr>
      <w:r>
        <w:rPr>
          <w:rFonts w:hint="eastAsia" w:ascii="宋体" w:hAnsi="宋体"/>
          <w:sz w:val="24"/>
        </w:rPr>
        <w:t xml:space="preserve">1.评标办法采用</w:t>
      </w:r>
      <w:r>
        <w:rPr>
          <w:rFonts w:hint="eastAsia" w:ascii="宋体" w:hAnsi="宋体"/>
          <w:b/>
          <w:sz w:val="24"/>
        </w:rPr>
        <w:t xml:space="preserve">综合评分法</w:t>
      </w:r>
      <w:r>
        <w:rPr>
          <w:rFonts w:hint="eastAsia" w:ascii="宋体" w:hAnsi="宋体"/>
          <w:sz w:val="24"/>
        </w:rPr>
        <w:t xml:space="preserve">。评标结果按评审后得分由高到低顺序排列。得分相同的，按投标报价由低到高顺序排列。得分且投标报价相同的并列，则由评标委员会组织抽签确定中标人。投标文件满足招标文件全部实质性要求，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sz w:val="24"/>
        </w:rPr>
        <w:t xml:space="preserve">且按照</w:t>
      </w:r>
      <w:r>
        <w:rPr>
          <w:rFonts w:hint="eastAsia" w:ascii="宋体" w:hAnsi="宋体"/>
          <w:sz w:val="24"/>
        </w:rPr>
        <w:t xml:space="preserve">评审因素的量化指标评审得分最高的投标人为排名第一的中标候选人。</w:t>
      </w:r>
      <w:r/>
    </w:p>
    <w:p>
      <w:pPr>
        <w:ind w:firstLine="420"/>
        <w:spacing w:line="360" w:lineRule="auto"/>
        <w:rPr>
          <w:rFonts w:ascii="宋体" w:hAnsi="宋体"/>
          <w:b/>
          <w:sz w:val="24"/>
        </w:rPr>
      </w:pPr>
      <w:r>
        <w:rPr>
          <w:rFonts w:hint="eastAsia" w:ascii="宋体" w:hAnsi="宋体"/>
          <w:sz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sz w:val="24"/>
        </w:rPr>
      </w:pPr>
      <w:r>
        <w:rPr>
          <w:rFonts w:hint="eastAsia" w:ascii="宋体" w:hAnsi="宋体"/>
          <w:sz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b/>
          <w:sz w:val="24"/>
        </w:rPr>
      </w:pPr>
      <w:r>
        <w:rPr>
          <w:rFonts w:hint="eastAsia" w:ascii="宋体" w:hAnsi="宋体"/>
          <w:sz w:val="24"/>
        </w:rPr>
        <w:t xml:space="preserve">4.针对中小型企业、残疾人福利企业和监狱企业的评审：</w:t>
      </w:r>
      <w:r/>
    </w:p>
    <w:p>
      <w:pPr>
        <w:ind w:firstLine="420"/>
        <w:spacing w:line="360" w:lineRule="auto"/>
        <w:rPr>
          <w:rFonts w:ascii="宋体" w:hAnsi="宋体"/>
          <w:sz w:val="24"/>
        </w:rPr>
      </w:pPr>
      <w:r>
        <w:rPr>
          <w:rFonts w:hint="eastAsia" w:ascii="宋体" w:hAnsi="宋体"/>
          <w:sz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4"/>
        </w:rPr>
        <w:t xml:space="preserve">&gt;</w:t>
      </w:r>
      <w:r>
        <w:rPr>
          <w:rFonts w:hint="eastAsia" w:ascii="宋体" w:hAnsi="宋体"/>
          <w:sz w:val="24"/>
        </w:rPr>
        <w:t xml:space="preserve">的通知》（</w:t>
      </w:r>
      <w:r>
        <w:rPr>
          <w:rFonts w:hint="eastAsia" w:ascii="宋体" w:hAnsi="宋体"/>
          <w:sz w:val="24"/>
        </w:rPr>
        <w:t xml:space="preserve">苏财购〔202</w:t>
      </w:r>
      <w:r>
        <w:rPr>
          <w:rFonts w:ascii="宋体" w:hAnsi="宋体"/>
          <w:sz w:val="24"/>
        </w:rPr>
        <w:t xml:space="preserve">2</w:t>
      </w:r>
      <w:r>
        <w:rPr>
          <w:rFonts w:hint="eastAsia" w:ascii="宋体" w:hAnsi="宋体"/>
          <w:sz w:val="24"/>
        </w:rPr>
        <w:t xml:space="preserve">〕</w:t>
      </w:r>
      <w:r>
        <w:rPr>
          <w:rFonts w:ascii="宋体" w:hAnsi="宋体"/>
          <w:sz w:val="24"/>
        </w:rPr>
        <w:t xml:space="preserve">16</w:t>
      </w:r>
      <w:r>
        <w:rPr>
          <w:rFonts w:hint="eastAsia" w:ascii="宋体" w:hAnsi="宋体"/>
          <w:sz w:val="24"/>
        </w:rPr>
        <w:t xml:space="preserve">号）的有关规定，</w:t>
      </w:r>
      <w:r>
        <w:rPr>
          <w:rFonts w:hint="eastAsia" w:ascii="宋体" w:hAnsi="宋体"/>
          <w:b/>
          <w:bCs/>
          <w:sz w:val="24"/>
        </w:rPr>
        <w:t xml:space="preserve">本项目为专门面向中小企业采购的项目，不再执行价格评审优惠的扶持政策。</w:t>
      </w:r>
      <w:r/>
    </w:p>
    <w:p>
      <w:pPr>
        <w:ind w:firstLine="420"/>
        <w:spacing w:line="360" w:lineRule="auto"/>
        <w:rPr>
          <w:rFonts w:ascii="宋体" w:hAnsi="宋体"/>
          <w:sz w:val="24"/>
        </w:rPr>
      </w:pPr>
      <w:r>
        <w:rPr>
          <w:rFonts w:hint="eastAsia" w:ascii="宋体" w:hAnsi="宋体"/>
          <w:sz w:val="24"/>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4"/>
        </w:rPr>
        <w:t xml:space="preserve">服务类项目中供应商若使用退休人员，将不享受中小企业扶持政策。</w:t>
      </w:r>
      <w:r/>
    </w:p>
    <w:p>
      <w:pPr>
        <w:ind w:firstLine="420"/>
        <w:spacing w:line="360" w:lineRule="auto"/>
        <w:rPr>
          <w:rFonts w:ascii="宋体" w:hAnsi="宋体"/>
          <w:b/>
          <w:sz w:val="24"/>
        </w:rPr>
      </w:pPr>
      <w:r>
        <w:rPr>
          <w:rFonts w:hint="eastAsia" w:ascii="宋体" w:hAnsi="宋体"/>
          <w:sz w:val="24"/>
        </w:rPr>
        <w:t xml:space="preserve">注：</w:t>
      </w:r>
      <w:r/>
    </w:p>
    <w:p>
      <w:pPr>
        <w:ind w:firstLine="420"/>
        <w:spacing w:line="360" w:lineRule="auto"/>
        <w:rPr>
          <w:rFonts w:ascii="宋体" w:hAnsi="宋体"/>
          <w:b/>
          <w:sz w:val="24"/>
        </w:rPr>
      </w:pPr>
      <w:r>
        <w:rPr>
          <w:rFonts w:hint="eastAsia" w:ascii="宋体" w:hAnsi="宋体"/>
          <w:sz w:val="24"/>
        </w:rPr>
        <w:t xml:space="preserve">①填报“中小企业声明函”需严格按“工信部联企业〔2011〕300号通知中的《中小企业划型标准规定》进行。</w:t>
      </w:r>
      <w:r/>
    </w:p>
    <w:p>
      <w:pPr>
        <w:ind w:firstLine="420"/>
        <w:spacing w:line="360" w:lineRule="auto"/>
        <w:rPr>
          <w:rFonts w:ascii="宋体" w:hAnsi="宋体"/>
          <w:sz w:val="24"/>
        </w:rPr>
      </w:pPr>
      <w:r>
        <w:rPr>
          <w:rFonts w:hint="eastAsia" w:ascii="宋体" w:hAnsi="宋体"/>
          <w:sz w:val="24"/>
        </w:rPr>
        <w:t xml:space="preserve">②若供应商提供的声明函或认定证明为虚假材料，按“政府采购法”相关规定处理并报请政府监管部门给予行政处罚。</w:t>
      </w:r>
      <w:r/>
    </w:p>
    <w:p>
      <w:pPr>
        <w:ind w:firstLine="420"/>
        <w:spacing w:line="360" w:lineRule="auto"/>
        <w:rPr>
          <w:rFonts w:ascii="宋体" w:hAnsi="宋体"/>
          <w:sz w:val="24"/>
        </w:rPr>
      </w:pPr>
      <w:r>
        <w:rPr>
          <w:rFonts w:hint="eastAsia" w:ascii="宋体" w:hAnsi="宋体"/>
          <w:sz w:val="24"/>
        </w:rPr>
        <w:t xml:space="preserve">5.</w:t>
      </w:r>
      <w:r>
        <w:rPr>
          <w:rFonts w:hint="eastAsia" w:ascii="宋体" w:hAnsi="宋体"/>
          <w:b/>
          <w:bCs/>
          <w:sz w:val="24"/>
        </w:rPr>
        <w:t xml:space="preserve">异常低价问题执行“苏财购</w:t>
      </w:r>
      <w:r>
        <w:rPr>
          <w:rFonts w:hint="eastAsia" w:ascii="宋体" w:hAnsi="宋体"/>
          <w:b/>
          <w:bCs/>
          <w:sz w:val="24"/>
        </w:rPr>
        <w:t xml:space="preserve">〔</w:t>
      </w:r>
      <w:r>
        <w:rPr>
          <w:rFonts w:hint="eastAsia" w:ascii="宋体" w:hAnsi="宋体"/>
          <w:b/>
          <w:bCs/>
          <w:sz w:val="24"/>
        </w:rPr>
        <w:t xml:space="preserve">2025］62号”文件</w:t>
      </w:r>
      <w:r>
        <w:rPr>
          <w:rFonts w:hint="eastAsia" w:ascii="宋体" w:hAnsi="宋体"/>
          <w:sz w:val="24"/>
        </w:rPr>
        <w:t xml:space="preserve">。</w:t>
      </w:r>
      <w:r/>
    </w:p>
    <w:p>
      <w:pPr>
        <w:ind w:firstLine="422"/>
        <w:spacing w:line="360" w:lineRule="auto"/>
        <w:rPr>
          <w:rFonts w:ascii="宋体" w:hAnsi="宋体"/>
          <w:b/>
          <w:sz w:val="24"/>
        </w:rPr>
      </w:pPr>
      <w:r>
        <w:rPr>
          <w:rFonts w:hint="eastAsia" w:ascii="宋体" w:hAnsi="宋体"/>
          <w:b/>
          <w:sz w:val="24"/>
        </w:rPr>
        <w:t xml:space="preserve">二、评分标准：</w:t>
      </w:r>
      <w:r/>
    </w:p>
    <w:p>
      <w:pPr>
        <w:ind w:firstLine="422"/>
        <w:spacing w:line="360" w:lineRule="auto"/>
        <w:rPr>
          <w:rFonts w:ascii="宋体" w:hAnsi="宋体"/>
          <w:b/>
          <w:sz w:val="24"/>
        </w:rPr>
      </w:pPr>
      <w:r>
        <w:rPr>
          <w:rFonts w:hint="eastAsia" w:ascii="宋体" w:hAnsi="宋体"/>
          <w:b/>
          <w:bCs/>
          <w:sz w:val="24"/>
        </w:rPr>
        <w:t xml:space="preserve">(一）价格分：</w:t>
      </w:r>
      <w:r>
        <w:rPr>
          <w:rFonts w:ascii="宋体" w:hAnsi="宋体"/>
          <w:b/>
          <w:bCs/>
          <w:sz w:val="24"/>
        </w:rPr>
        <w:t xml:space="preserve">50</w:t>
      </w:r>
      <w:r>
        <w:rPr>
          <w:rFonts w:hint="eastAsia" w:ascii="宋体" w:hAnsi="宋体"/>
          <w:b/>
          <w:bCs/>
          <w:sz w:val="24"/>
        </w:rPr>
        <w:t xml:space="preserve">分</w:t>
      </w:r>
      <w:r/>
    </w:p>
    <w:p>
      <w:pPr>
        <w:ind w:firstLine="420"/>
        <w:spacing w:line="360" w:lineRule="auto"/>
        <w:rPr>
          <w:rFonts w:ascii="宋体" w:hAnsi="宋体"/>
          <w:sz w:val="24"/>
        </w:rPr>
      </w:pPr>
      <w:r/>
      <w:bookmarkStart w:id="98" w:name="OLE_LINK35"/>
      <w:r/>
      <w:bookmarkStart w:id="99" w:name="OLE_LINK38"/>
      <w:r>
        <w:rPr>
          <w:rFonts w:hint="eastAsia" w:ascii="宋体" w:hAnsi="宋体"/>
          <w:sz w:val="24"/>
        </w:rPr>
        <w:t xml:space="preserve">第一步：投标报价低于或等于财政预算价格（或最高限价）的，为有效投标报价。</w:t>
      </w:r>
      <w:r>
        <w:rPr>
          <w:rFonts w:hint="eastAsia" w:ascii="宋体" w:hAnsi="宋体"/>
          <w:sz w:val="24"/>
        </w:rPr>
        <w:t xml:space="preserve">超财政</w:t>
      </w:r>
      <w:r>
        <w:rPr>
          <w:rFonts w:hint="eastAsia" w:ascii="宋体" w:hAnsi="宋体"/>
          <w:sz w:val="24"/>
        </w:rPr>
        <w:t xml:space="preserve">预算（或最高限价）的投标报价为无效投标报价。</w:t>
      </w:r>
      <w:r/>
    </w:p>
    <w:p>
      <w:pPr>
        <w:ind w:firstLine="420"/>
        <w:spacing w:line="360" w:lineRule="auto"/>
        <w:rPr>
          <w:rFonts w:ascii="宋体" w:hAnsi="宋体"/>
          <w:b/>
          <w:sz w:val="24"/>
        </w:rPr>
      </w:pPr>
      <w:r>
        <w:rPr>
          <w:rFonts w:hint="eastAsia" w:ascii="宋体" w:hAnsi="宋体"/>
          <w:sz w:val="24"/>
        </w:rPr>
        <w:t xml:space="preserve">第二步：在所有有效投标报价中满足招标文件要求，且投标价格最低的投标报价为评标基准价，其他投标人的价格</w:t>
      </w:r>
      <w:r>
        <w:rPr>
          <w:rFonts w:hint="eastAsia" w:ascii="宋体" w:hAnsi="宋体"/>
          <w:sz w:val="24"/>
        </w:rPr>
        <w:t xml:space="preserve">分按照</w:t>
      </w:r>
      <w:r>
        <w:rPr>
          <w:rFonts w:hint="eastAsia" w:ascii="宋体" w:hAnsi="宋体"/>
          <w:sz w:val="24"/>
        </w:rPr>
        <w:t xml:space="preserve">下列公式计算（计算结果四舍五入保留两位小数）。</w:t>
      </w:r>
      <w:bookmarkEnd w:id="98"/>
      <w:r/>
      <w:r/>
    </w:p>
    <w:p>
      <w:pPr>
        <w:ind w:firstLine="420"/>
        <w:spacing w:line="360" w:lineRule="auto"/>
        <w:rPr>
          <w:sz w:val="24"/>
        </w:rPr>
      </w:pPr>
      <w:r>
        <w:rPr>
          <w:rFonts w:hint="eastAsia" w:ascii="宋体" w:hAnsi="宋体"/>
          <w:sz w:val="24"/>
        </w:rPr>
        <w:t xml:space="preserve">投标报价得分＝（评标基准价/投标报价）×</w:t>
      </w:r>
      <w:r>
        <w:rPr>
          <w:rFonts w:ascii="宋体" w:hAnsi="宋体"/>
          <w:sz w:val="24"/>
        </w:rPr>
        <w:t xml:space="preserve">50</w:t>
      </w:r>
      <w:r>
        <w:rPr>
          <w:rFonts w:hint="eastAsia" w:ascii="宋体" w:hAnsi="宋体"/>
          <w:sz w:val="24"/>
        </w:rPr>
        <w:t xml:space="preserve">％×100</w:t>
      </w:r>
      <w:bookmarkEnd w:id="99"/>
      <w:r/>
      <w:r/>
    </w:p>
    <w:p>
      <w:pPr>
        <w:ind w:firstLine="422"/>
        <w:spacing w:line="360" w:lineRule="auto"/>
        <w:rPr>
          <w:rFonts w:ascii="宋体" w:hAnsi="宋体"/>
          <w:b/>
          <w:bCs/>
          <w:sz w:val="24"/>
        </w:rPr>
      </w:pPr>
      <w:r>
        <w:rPr>
          <w:rFonts w:hint="eastAsia" w:ascii="宋体" w:hAnsi="宋体"/>
          <w:b/>
          <w:bCs/>
          <w:sz w:val="24"/>
        </w:rPr>
        <w:t xml:space="preserve">（二）运维服务技术方案（39分）</w:t>
      </w:r>
      <w:r/>
    </w:p>
    <w:p>
      <w:pPr>
        <w:ind w:firstLine="420"/>
        <w:spacing w:line="360" w:lineRule="auto"/>
        <w:rPr>
          <w:rFonts w:ascii="宋体" w:hAnsi="宋体"/>
          <w:bCs/>
          <w:sz w:val="24"/>
        </w:rPr>
      </w:pPr>
      <w:r/>
      <w:bookmarkStart w:id="100" w:name="OLE_LINK39"/>
      <w:r/>
      <w:bookmarkStart w:id="101" w:name="OLE_LINK40"/>
      <w:r>
        <w:rPr>
          <w:rFonts w:ascii="宋体" w:hAnsi="宋体"/>
          <w:bCs/>
          <w:sz w:val="24"/>
        </w:rPr>
        <w:t xml:space="preserve">1</w:t>
      </w:r>
      <w:r>
        <w:rPr>
          <w:rFonts w:hint="eastAsia" w:ascii="宋体" w:hAnsi="宋体"/>
          <w:bCs/>
          <w:sz w:val="24"/>
        </w:rPr>
        <w:t xml:space="preserve">.针对云存储平台维保（警务云盘）方案（5分）</w:t>
      </w:r>
      <w:bookmarkEnd w:id="100"/>
      <w:r/>
      <w:bookmarkEnd w:id="101"/>
      <w:r/>
      <w:r/>
    </w:p>
    <w:p>
      <w:pPr>
        <w:ind w:firstLine="420"/>
        <w:spacing w:line="360" w:lineRule="auto"/>
        <w:rPr>
          <w:rFonts w:ascii="宋体" w:hAnsi="宋体"/>
          <w:bCs/>
          <w:sz w:val="24"/>
        </w:rPr>
      </w:pPr>
      <w:r>
        <w:rPr>
          <w:rFonts w:hint="eastAsia" w:ascii="宋体" w:hAnsi="宋体"/>
          <w:bCs/>
          <w:sz w:val="24"/>
        </w:rPr>
        <w:t xml:space="preserve">评委根据投标人提供的针对云存储平台维保（警务云盘）技术方案，方案内容包含以下几点：</w:t>
      </w:r>
      <w:r/>
    </w:p>
    <w:p>
      <w:pPr>
        <w:ind w:firstLine="420"/>
        <w:spacing w:line="360" w:lineRule="auto"/>
        <w:rPr>
          <w:rFonts w:ascii="宋体" w:hAnsi="宋体"/>
          <w:bCs/>
          <w:sz w:val="24"/>
        </w:rPr>
      </w:pPr>
      <w:r>
        <w:rPr>
          <w:rFonts w:hint="eastAsia" w:ascii="宋体" w:hAnsi="宋体"/>
          <w:bCs/>
          <w:sz w:val="24"/>
        </w:rPr>
        <w:t xml:space="preserve">（1）维保设备</w:t>
      </w:r>
      <w:r>
        <w:rPr>
          <w:rFonts w:hint="eastAsia" w:ascii="宋体" w:hAnsi="宋体"/>
          <w:bCs/>
          <w:sz w:val="24"/>
        </w:rPr>
        <w:t xml:space="preserve">现有组</w:t>
      </w:r>
      <w:r>
        <w:rPr>
          <w:rFonts w:hint="eastAsia" w:ascii="宋体" w:hAnsi="宋体"/>
          <w:bCs/>
          <w:sz w:val="24"/>
        </w:rPr>
        <w:t xml:space="preserve">网架构了解情况；</w:t>
      </w:r>
      <w:r/>
    </w:p>
    <w:p>
      <w:pPr>
        <w:ind w:firstLine="420"/>
        <w:spacing w:line="360" w:lineRule="auto"/>
        <w:rPr>
          <w:rFonts w:ascii="宋体" w:hAnsi="宋体"/>
          <w:bCs/>
          <w:sz w:val="24"/>
        </w:rPr>
      </w:pPr>
      <w:r>
        <w:rPr>
          <w:rFonts w:hint="eastAsia" w:ascii="宋体" w:hAnsi="宋体"/>
          <w:bCs/>
          <w:sz w:val="24"/>
        </w:rPr>
        <w:t xml:space="preserve">（2）系统应用架构了解情况；</w:t>
      </w:r>
      <w:r/>
    </w:p>
    <w:p>
      <w:pPr>
        <w:ind w:firstLine="420"/>
        <w:spacing w:line="360" w:lineRule="auto"/>
        <w:rPr>
          <w:rFonts w:ascii="宋体" w:hAnsi="宋体"/>
          <w:bCs/>
          <w:sz w:val="24"/>
        </w:rPr>
      </w:pPr>
      <w:r>
        <w:rPr>
          <w:rFonts w:hint="eastAsia" w:ascii="宋体" w:hAnsi="宋体"/>
          <w:bCs/>
          <w:sz w:val="24"/>
        </w:rPr>
        <w:t xml:space="preserve">（3）基础维保方案；</w:t>
      </w:r>
      <w:r/>
    </w:p>
    <w:p>
      <w:pPr>
        <w:ind w:firstLine="420"/>
        <w:spacing w:line="360" w:lineRule="auto"/>
        <w:rPr>
          <w:rFonts w:ascii="宋体" w:hAnsi="宋体"/>
          <w:bCs/>
          <w:sz w:val="24"/>
        </w:rPr>
      </w:pPr>
      <w:r>
        <w:rPr>
          <w:rFonts w:hint="eastAsia" w:ascii="宋体" w:hAnsi="宋体"/>
          <w:bCs/>
          <w:sz w:val="24"/>
        </w:rPr>
        <w:t xml:space="preserve">（4）日常应用时维保方案；</w:t>
      </w:r>
      <w:r/>
    </w:p>
    <w:p>
      <w:pPr>
        <w:ind w:firstLine="420"/>
        <w:spacing w:line="360" w:lineRule="auto"/>
        <w:rPr>
          <w:rFonts w:ascii="宋体" w:hAnsi="宋体"/>
          <w:bCs/>
          <w:sz w:val="24"/>
        </w:rPr>
      </w:pPr>
      <w:r>
        <w:rPr>
          <w:rFonts w:hint="eastAsia" w:ascii="宋体" w:hAnsi="宋体"/>
          <w:bCs/>
          <w:sz w:val="24"/>
        </w:rPr>
        <w:t xml:space="preserve">（5）故障和应急维保方案；</w:t>
      </w:r>
      <w:r/>
    </w:p>
    <w:p>
      <w:pPr>
        <w:pStyle w:val="863"/>
      </w:pPr>
      <w:r>
        <w:rPr>
          <w:rFonts w:hint="eastAsia"/>
        </w:rPr>
        <w:t xml:space="preserve">上述每项应逐条叙述，方案分析透彻、全面、科学的符合采购需求，每项得</w:t>
      </w:r>
      <w:r>
        <w:rPr>
          <w:rFonts w:hint="eastAsia"/>
        </w:rPr>
        <w:t xml:space="preserve">1</w:t>
      </w:r>
      <w:r>
        <w:rPr>
          <w:rFonts w:hint="eastAsia"/>
        </w:rPr>
        <w:t xml:space="preserve">分；方案基本合理，理解模糊片面，需求分析能够满足部分采购需求的每项得</w:t>
      </w:r>
      <w:r>
        <w:rPr>
          <w:rFonts w:hint="eastAsia"/>
        </w:rPr>
        <w:t xml:space="preserve">0.5</w:t>
      </w:r>
      <w:r>
        <w:rPr>
          <w:rFonts w:hint="eastAsia"/>
        </w:rPr>
        <w:t xml:space="preserve">分。最高得</w:t>
      </w:r>
      <w:r>
        <w:rPr>
          <w:rFonts w:hint="eastAsia"/>
        </w:rPr>
        <w:t xml:space="preserve">5</w:t>
      </w:r>
      <w:r>
        <w:rPr>
          <w:rFonts w:hint="eastAsia"/>
        </w:rPr>
        <w:t xml:space="preserve">分；每项叙述内容与采购需求偏差较大或未作完整叙述的，不得分。</w:t>
      </w:r>
      <w:r/>
    </w:p>
    <w:p>
      <w:pPr>
        <w:ind w:firstLine="420"/>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w:t>
      </w:r>
      <w:bookmarkStart w:id="102" w:name="OLE_LINK41"/>
      <w:r>
        <w:rPr>
          <w:rFonts w:hint="eastAsia" w:ascii="宋体" w:hAnsi="宋体"/>
          <w:bCs/>
          <w:sz w:val="24"/>
        </w:rPr>
        <w:t xml:space="preserve">针对指挥中心及分局大楼会议室维保方案（5分）</w:t>
      </w:r>
      <w:r/>
    </w:p>
    <w:p>
      <w:pPr>
        <w:ind w:firstLine="420"/>
        <w:spacing w:line="360" w:lineRule="auto"/>
        <w:rPr>
          <w:rFonts w:ascii="宋体" w:hAnsi="宋体"/>
          <w:bCs/>
          <w:sz w:val="24"/>
        </w:rPr>
      </w:pPr>
      <w:r/>
      <w:bookmarkStart w:id="103" w:name="OLE_LINK42"/>
      <w:r/>
      <w:bookmarkEnd w:id="102"/>
      <w:r>
        <w:rPr>
          <w:rFonts w:hint="eastAsia" w:ascii="宋体" w:hAnsi="宋体"/>
          <w:bCs/>
          <w:sz w:val="24"/>
        </w:rPr>
        <w:t xml:space="preserve">评委根据投标人提供的针对指挥中心及分局大楼会议室维保技术方案，方案内容包含以下几点：</w:t>
      </w:r>
      <w:r/>
    </w:p>
    <w:p>
      <w:pPr>
        <w:ind w:firstLine="420"/>
        <w:spacing w:line="360" w:lineRule="auto"/>
        <w:rPr>
          <w:rFonts w:ascii="宋体" w:hAnsi="宋体"/>
          <w:bCs/>
          <w:sz w:val="24"/>
        </w:rPr>
      </w:pPr>
      <w:r>
        <w:rPr>
          <w:rFonts w:hint="eastAsia" w:ascii="宋体" w:hAnsi="宋体"/>
          <w:bCs/>
          <w:sz w:val="24"/>
        </w:rPr>
        <w:t xml:space="preserve">（1）维保设备</w:t>
      </w:r>
      <w:r>
        <w:rPr>
          <w:rFonts w:hint="eastAsia" w:ascii="宋体" w:hAnsi="宋体"/>
          <w:bCs/>
          <w:sz w:val="24"/>
        </w:rPr>
        <w:t xml:space="preserve">现有组</w:t>
      </w:r>
      <w:r>
        <w:rPr>
          <w:rFonts w:hint="eastAsia" w:ascii="宋体" w:hAnsi="宋体"/>
          <w:bCs/>
          <w:sz w:val="24"/>
        </w:rPr>
        <w:t xml:space="preserve">网架构了解情况；</w:t>
      </w:r>
      <w:r/>
    </w:p>
    <w:p>
      <w:pPr>
        <w:ind w:firstLine="420"/>
        <w:spacing w:line="360" w:lineRule="auto"/>
        <w:rPr>
          <w:rFonts w:ascii="宋体" w:hAnsi="宋体"/>
          <w:bCs/>
          <w:sz w:val="24"/>
        </w:rPr>
      </w:pPr>
      <w:r>
        <w:rPr>
          <w:rFonts w:hint="eastAsia" w:ascii="宋体" w:hAnsi="宋体"/>
          <w:bCs/>
          <w:sz w:val="24"/>
        </w:rPr>
        <w:t xml:space="preserve">（2）系统应用架构了解情况；</w:t>
      </w:r>
      <w:r/>
    </w:p>
    <w:p>
      <w:pPr>
        <w:ind w:firstLine="420"/>
        <w:spacing w:line="360" w:lineRule="auto"/>
        <w:rPr>
          <w:rFonts w:ascii="宋体" w:hAnsi="宋体"/>
          <w:bCs/>
          <w:sz w:val="24"/>
        </w:rPr>
      </w:pPr>
      <w:r>
        <w:rPr>
          <w:rFonts w:hint="eastAsia" w:ascii="宋体" w:hAnsi="宋体"/>
          <w:bCs/>
          <w:sz w:val="24"/>
        </w:rPr>
        <w:t xml:space="preserve">（3）基础维保方案；</w:t>
      </w:r>
      <w:r/>
    </w:p>
    <w:p>
      <w:pPr>
        <w:ind w:firstLine="420"/>
        <w:spacing w:line="360" w:lineRule="auto"/>
        <w:rPr>
          <w:rFonts w:ascii="宋体" w:hAnsi="宋体"/>
          <w:bCs/>
          <w:sz w:val="24"/>
        </w:rPr>
      </w:pPr>
      <w:r>
        <w:rPr>
          <w:rFonts w:hint="eastAsia" w:ascii="宋体" w:hAnsi="宋体"/>
          <w:bCs/>
          <w:sz w:val="24"/>
        </w:rPr>
        <w:t xml:space="preserve">（4）日常应用时维保方案；</w:t>
      </w:r>
      <w:r/>
    </w:p>
    <w:p>
      <w:pPr>
        <w:ind w:firstLine="420"/>
        <w:spacing w:line="360" w:lineRule="auto"/>
        <w:rPr>
          <w:rFonts w:ascii="宋体" w:hAnsi="宋体"/>
          <w:bCs/>
          <w:sz w:val="24"/>
        </w:rPr>
      </w:pPr>
      <w:r>
        <w:rPr>
          <w:rFonts w:hint="eastAsia" w:ascii="宋体" w:hAnsi="宋体"/>
          <w:bCs/>
          <w:sz w:val="24"/>
        </w:rPr>
        <w:t xml:space="preserve">（5）故障和应急维保方案；</w:t>
      </w:r>
      <w:r/>
    </w:p>
    <w:p>
      <w:pPr>
        <w:ind w:firstLine="420"/>
        <w:spacing w:line="360" w:lineRule="auto"/>
        <w:rPr>
          <w:rFonts w:ascii="宋体" w:hAnsi="宋体"/>
          <w:bCs/>
          <w:sz w:val="24"/>
        </w:rPr>
      </w:pPr>
      <w:r>
        <w:rPr>
          <w:rFonts w:ascii="宋体" w:hAnsi="宋体"/>
          <w:bCs/>
          <w:sz w:val="24"/>
        </w:rPr>
        <w:t xml:space="preserve">上述每项应逐条叙述，方案分析透彻、全面、科学的符合采购需求，每项得1分；方案基本合理，理解模糊片面，需求分析能够满足部分采购需求的每项得0.5分。最</w:t>
      </w:r>
      <w:r>
        <w:rPr>
          <w:rFonts w:ascii="宋体" w:hAnsi="宋体"/>
          <w:bCs/>
          <w:sz w:val="24"/>
        </w:rPr>
        <w:t xml:space="preserve">高得5分；每项叙述内容与采购需求偏差较大或未作完整叙述的，不得分。</w:t>
      </w:r>
      <w:bookmarkEnd w:id="103"/>
      <w:r/>
      <w:r/>
    </w:p>
    <w:p>
      <w:pPr>
        <w:ind w:firstLine="420"/>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w:t>
      </w:r>
      <w:bookmarkStart w:id="104" w:name="OLE_LINK43"/>
      <w:r/>
      <w:bookmarkStart w:id="105" w:name="OLE_LINK44"/>
      <w:r>
        <w:rPr>
          <w:rFonts w:hint="eastAsia" w:ascii="宋体" w:hAnsi="宋体"/>
          <w:bCs/>
          <w:sz w:val="24"/>
        </w:rPr>
        <w:t xml:space="preserve">针对高清可视指挥会议系统维保方案（5分）</w:t>
      </w:r>
      <w:bookmarkEnd w:id="104"/>
      <w:r/>
      <w:bookmarkEnd w:id="105"/>
      <w:r/>
      <w:r/>
    </w:p>
    <w:p>
      <w:pPr>
        <w:ind w:firstLine="420"/>
        <w:spacing w:line="360" w:lineRule="auto"/>
        <w:rPr>
          <w:rFonts w:ascii="宋体" w:hAnsi="宋体"/>
          <w:bCs/>
          <w:sz w:val="24"/>
        </w:rPr>
      </w:pPr>
      <w:r>
        <w:rPr>
          <w:rFonts w:hint="eastAsia" w:ascii="宋体" w:hAnsi="宋体"/>
          <w:bCs/>
          <w:sz w:val="24"/>
        </w:rPr>
        <w:t xml:space="preserve">评委根据投标人提供的针对高清可视指挥会议系统维保技术方案，方案内容包含以下几点：</w:t>
      </w:r>
      <w:r/>
    </w:p>
    <w:p>
      <w:pPr>
        <w:ind w:firstLine="420"/>
        <w:spacing w:line="360" w:lineRule="auto"/>
        <w:rPr>
          <w:rFonts w:ascii="宋体" w:hAnsi="宋体"/>
          <w:bCs/>
          <w:sz w:val="24"/>
        </w:rPr>
      </w:pPr>
      <w:r>
        <w:rPr>
          <w:rFonts w:hint="eastAsia" w:ascii="宋体" w:hAnsi="宋体"/>
          <w:bCs/>
          <w:sz w:val="24"/>
        </w:rPr>
        <w:t xml:space="preserve">（1）维保设备</w:t>
      </w:r>
      <w:r>
        <w:rPr>
          <w:rFonts w:hint="eastAsia" w:ascii="宋体" w:hAnsi="宋体"/>
          <w:bCs/>
          <w:sz w:val="24"/>
        </w:rPr>
        <w:t xml:space="preserve">现有组</w:t>
      </w:r>
      <w:r>
        <w:rPr>
          <w:rFonts w:hint="eastAsia" w:ascii="宋体" w:hAnsi="宋体"/>
          <w:bCs/>
          <w:sz w:val="24"/>
        </w:rPr>
        <w:t xml:space="preserve">网架构了解情况；</w:t>
      </w:r>
      <w:r/>
    </w:p>
    <w:p>
      <w:pPr>
        <w:ind w:firstLine="420"/>
        <w:spacing w:line="360" w:lineRule="auto"/>
        <w:rPr>
          <w:rFonts w:ascii="宋体" w:hAnsi="宋体"/>
          <w:bCs/>
          <w:sz w:val="24"/>
        </w:rPr>
      </w:pPr>
      <w:r>
        <w:rPr>
          <w:rFonts w:hint="eastAsia" w:ascii="宋体" w:hAnsi="宋体"/>
          <w:bCs/>
          <w:sz w:val="24"/>
        </w:rPr>
        <w:t xml:space="preserve">（2）系统应用架构了解情况；</w:t>
      </w:r>
      <w:r/>
    </w:p>
    <w:p>
      <w:pPr>
        <w:ind w:firstLine="420"/>
        <w:spacing w:line="360" w:lineRule="auto"/>
        <w:rPr>
          <w:rFonts w:ascii="宋体" w:hAnsi="宋体"/>
          <w:bCs/>
          <w:sz w:val="24"/>
        </w:rPr>
      </w:pPr>
      <w:r>
        <w:rPr>
          <w:rFonts w:hint="eastAsia" w:ascii="宋体" w:hAnsi="宋体"/>
          <w:bCs/>
          <w:sz w:val="24"/>
        </w:rPr>
        <w:t xml:space="preserve">（3）基础维保方案；</w:t>
      </w:r>
      <w:r/>
    </w:p>
    <w:p>
      <w:pPr>
        <w:ind w:firstLine="420"/>
        <w:spacing w:line="360" w:lineRule="auto"/>
        <w:rPr>
          <w:rFonts w:ascii="宋体" w:hAnsi="宋体"/>
          <w:bCs/>
          <w:sz w:val="24"/>
        </w:rPr>
      </w:pPr>
      <w:r>
        <w:rPr>
          <w:rFonts w:hint="eastAsia" w:ascii="宋体" w:hAnsi="宋体"/>
          <w:bCs/>
          <w:sz w:val="24"/>
        </w:rPr>
        <w:t xml:space="preserve">（4）日常应用时维保方案；</w:t>
      </w:r>
      <w:r/>
    </w:p>
    <w:p>
      <w:pPr>
        <w:ind w:firstLine="420"/>
        <w:spacing w:line="360" w:lineRule="auto"/>
        <w:rPr>
          <w:rFonts w:ascii="宋体" w:hAnsi="宋体"/>
          <w:bCs/>
          <w:sz w:val="24"/>
        </w:rPr>
      </w:pPr>
      <w:r>
        <w:rPr>
          <w:rFonts w:hint="eastAsia" w:ascii="宋体" w:hAnsi="宋体"/>
          <w:bCs/>
          <w:sz w:val="24"/>
        </w:rPr>
        <w:t xml:space="preserve">（5）故障和应急维保方案；</w:t>
      </w:r>
      <w:r/>
    </w:p>
    <w:p>
      <w:pPr>
        <w:ind w:firstLine="420"/>
        <w:spacing w:line="360" w:lineRule="auto"/>
        <w:rPr>
          <w:rFonts w:ascii="宋体" w:hAnsi="宋体"/>
          <w:bCs/>
          <w:sz w:val="24"/>
        </w:rPr>
      </w:pPr>
      <w:r>
        <w:rPr>
          <w:rFonts w:ascii="宋体" w:hAnsi="宋体"/>
          <w:bCs/>
          <w:sz w:val="24"/>
        </w:rPr>
        <w:t xml:space="preserve">上述每项应逐条叙述，方案分析透彻、全面、科学的符合采购需求，每项得1分；方案基本合理，理解模糊片面，需求分析能够满足部分采购需求的每项得0.5分。最高得5分；每项叙述内容与采购需求偏差较大或未作完整叙述的，不得分。</w:t>
      </w:r>
      <w:r/>
    </w:p>
    <w:p>
      <w:pPr>
        <w:ind w:firstLine="420"/>
        <w:spacing w:line="360" w:lineRule="auto"/>
        <w:rPr>
          <w:rFonts w:ascii="宋体" w:hAnsi="宋体"/>
          <w:bCs/>
          <w:sz w:val="24"/>
        </w:rPr>
      </w:pPr>
      <w:r>
        <w:rPr>
          <w:rFonts w:ascii="宋体" w:hAnsi="宋体"/>
          <w:bCs/>
          <w:sz w:val="24"/>
        </w:rPr>
        <w:t xml:space="preserve">4</w:t>
      </w:r>
      <w:r>
        <w:rPr>
          <w:rFonts w:hint="eastAsia" w:ascii="宋体" w:hAnsi="宋体"/>
          <w:bCs/>
          <w:sz w:val="24"/>
        </w:rPr>
        <w:t xml:space="preserve">.项目管理方案及项目重点、难点分析方案（5分）</w:t>
      </w:r>
      <w:r/>
    </w:p>
    <w:p>
      <w:pPr>
        <w:ind w:firstLine="420"/>
        <w:spacing w:line="360" w:lineRule="auto"/>
        <w:rPr>
          <w:rFonts w:ascii="宋体" w:hAnsi="宋体"/>
          <w:bCs/>
          <w:sz w:val="24"/>
        </w:rPr>
      </w:pPr>
      <w:r/>
      <w:bookmarkStart w:id="106" w:name="OLE_LINK51"/>
      <w:r>
        <w:rPr>
          <w:rFonts w:hint="eastAsia" w:ascii="宋体" w:hAnsi="宋体"/>
          <w:bCs/>
          <w:sz w:val="24"/>
        </w:rPr>
        <w:t xml:space="preserve">项目管理方案及项目重点、难点分析内容包含以下几点：</w:t>
      </w:r>
      <w:r/>
    </w:p>
    <w:p>
      <w:pPr>
        <w:ind w:firstLine="420"/>
        <w:spacing w:line="360" w:lineRule="auto"/>
        <w:rPr>
          <w:rFonts w:ascii="宋体" w:hAnsi="宋体"/>
          <w:bCs/>
          <w:sz w:val="24"/>
        </w:rPr>
      </w:pPr>
      <w:r>
        <w:rPr>
          <w:rFonts w:hint="eastAsia" w:ascii="宋体" w:hAnsi="宋体"/>
          <w:bCs/>
          <w:sz w:val="24"/>
        </w:rPr>
        <w:t xml:space="preserve">（1）本项目服务管理目录</w:t>
      </w:r>
      <w:r/>
    </w:p>
    <w:p>
      <w:pPr>
        <w:ind w:firstLine="420"/>
        <w:spacing w:line="360" w:lineRule="auto"/>
        <w:rPr>
          <w:rFonts w:ascii="宋体" w:hAnsi="宋体"/>
          <w:bCs/>
          <w:sz w:val="24"/>
        </w:rPr>
      </w:pPr>
      <w:r>
        <w:rPr>
          <w:rFonts w:hint="eastAsia" w:ascii="宋体" w:hAnsi="宋体"/>
          <w:bCs/>
          <w:sz w:val="24"/>
        </w:rPr>
        <w:t xml:space="preserve">（2）项目各阶段工作责任范围</w:t>
      </w:r>
      <w:r/>
    </w:p>
    <w:p>
      <w:pPr>
        <w:ind w:firstLine="420"/>
        <w:spacing w:line="360" w:lineRule="auto"/>
        <w:rPr>
          <w:rFonts w:ascii="宋体" w:hAnsi="宋体"/>
          <w:bCs/>
          <w:sz w:val="24"/>
        </w:rPr>
      </w:pPr>
      <w:r>
        <w:rPr>
          <w:rFonts w:hint="eastAsia" w:ascii="宋体" w:hAnsi="宋体"/>
          <w:bCs/>
          <w:sz w:val="24"/>
        </w:rPr>
        <w:t xml:space="preserve">（3）人员结构和人员考核机制</w:t>
      </w:r>
      <w:r/>
    </w:p>
    <w:p>
      <w:pPr>
        <w:ind w:firstLine="420"/>
        <w:spacing w:line="360" w:lineRule="auto"/>
        <w:rPr>
          <w:rFonts w:ascii="宋体" w:hAnsi="宋体"/>
          <w:bCs/>
          <w:sz w:val="24"/>
        </w:rPr>
      </w:pPr>
      <w:r>
        <w:rPr>
          <w:rFonts w:hint="eastAsia" w:ascii="宋体" w:hAnsi="宋体"/>
          <w:bCs/>
          <w:sz w:val="24"/>
        </w:rPr>
        <w:t xml:space="preserve">（4）项目质量保证和质量过程控制</w:t>
      </w:r>
      <w:r/>
    </w:p>
    <w:p>
      <w:pPr>
        <w:ind w:firstLine="420"/>
        <w:spacing w:line="360" w:lineRule="auto"/>
        <w:rPr>
          <w:rFonts w:ascii="宋体" w:hAnsi="宋体"/>
          <w:bCs/>
          <w:sz w:val="24"/>
        </w:rPr>
      </w:pPr>
      <w:r>
        <w:rPr>
          <w:rFonts w:hint="eastAsia" w:ascii="宋体" w:hAnsi="宋体"/>
          <w:bCs/>
          <w:sz w:val="24"/>
        </w:rPr>
        <w:t xml:space="preserve">（5）各系统运</w:t>
      </w:r>
      <w:r>
        <w:rPr>
          <w:rFonts w:hint="eastAsia" w:ascii="宋体" w:hAnsi="宋体"/>
          <w:bCs/>
          <w:sz w:val="24"/>
        </w:rPr>
        <w:t xml:space="preserve">维保障</w:t>
      </w:r>
      <w:r>
        <w:rPr>
          <w:rFonts w:hint="eastAsia" w:ascii="宋体" w:hAnsi="宋体"/>
          <w:bCs/>
          <w:sz w:val="24"/>
        </w:rPr>
        <w:t xml:space="preserve">统筹管理的重点和难点进行过程分析并提供解决方案</w:t>
      </w:r>
      <w:r/>
    </w:p>
    <w:p>
      <w:pPr>
        <w:ind w:firstLine="420"/>
        <w:spacing w:line="360" w:lineRule="auto"/>
        <w:rPr>
          <w:rFonts w:ascii="宋体" w:hAnsi="宋体"/>
          <w:bCs/>
          <w:sz w:val="24"/>
        </w:rPr>
      </w:pPr>
      <w:r>
        <w:rPr>
          <w:rFonts w:hint="eastAsia" w:ascii="宋体" w:hAnsi="宋体"/>
          <w:bCs/>
          <w:sz w:val="24"/>
        </w:rPr>
        <w:t xml:space="preserve">上述每项应逐条叙述，方案分析透彻、全面、科学的符合采购需求，每项得1分；方案基本合理，理解模糊片面，需求分析能够满足部分采购需求的每项得0.5分。最高得5分；每项叙述内容与采购需求偏差较大或未作完整叙述的，不得分。</w:t>
      </w:r>
      <w:bookmarkEnd w:id="106"/>
      <w:r/>
      <w:r/>
    </w:p>
    <w:p>
      <w:pPr>
        <w:ind w:firstLine="420"/>
        <w:spacing w:line="360" w:lineRule="auto"/>
        <w:rPr>
          <w:rFonts w:ascii="宋体" w:hAnsi="宋体"/>
          <w:bCs/>
          <w:sz w:val="24"/>
        </w:rPr>
      </w:pPr>
      <w:r>
        <w:rPr>
          <w:rFonts w:ascii="宋体" w:hAnsi="宋体"/>
          <w:bCs/>
          <w:sz w:val="24"/>
        </w:rPr>
        <w:t xml:space="preserve">5</w:t>
      </w:r>
      <w:r>
        <w:rPr>
          <w:rFonts w:hint="eastAsia" w:ascii="宋体" w:hAnsi="宋体"/>
          <w:bCs/>
          <w:sz w:val="24"/>
        </w:rPr>
        <w:t xml:space="preserve">.</w:t>
      </w:r>
      <w:bookmarkStart w:id="107" w:name="OLE_LINK52"/>
      <w:r>
        <w:rPr>
          <w:rFonts w:hint="eastAsia" w:ascii="宋体" w:hAnsi="宋体"/>
          <w:bCs/>
          <w:sz w:val="24"/>
        </w:rPr>
        <w:t xml:space="preserve">针对350M无线基站以及350M电台维保方案（4分）</w:t>
      </w:r>
      <w:bookmarkEnd w:id="107"/>
      <w:r/>
      <w:r/>
    </w:p>
    <w:p>
      <w:pPr>
        <w:ind w:firstLine="420"/>
        <w:spacing w:line="360" w:lineRule="auto"/>
        <w:rPr>
          <w:rFonts w:ascii="宋体" w:hAnsi="宋体"/>
          <w:bCs/>
          <w:sz w:val="24"/>
        </w:rPr>
      </w:pPr>
      <w:r>
        <w:rPr>
          <w:rFonts w:hint="eastAsia" w:ascii="宋体" w:hAnsi="宋体"/>
          <w:bCs/>
          <w:sz w:val="24"/>
        </w:rPr>
        <w:t xml:space="preserve">评委根据投标人提供的针对350M无线基站以及350M电台维保技术方案，方案内容包含以下几点：</w:t>
      </w:r>
      <w:r/>
    </w:p>
    <w:p>
      <w:pPr>
        <w:ind w:firstLine="420"/>
        <w:spacing w:line="360" w:lineRule="auto"/>
        <w:rPr>
          <w:rFonts w:ascii="宋体" w:hAnsi="宋体"/>
          <w:bCs/>
          <w:sz w:val="24"/>
        </w:rPr>
      </w:pPr>
      <w:r>
        <w:rPr>
          <w:rFonts w:hint="eastAsia" w:ascii="宋体" w:hAnsi="宋体"/>
          <w:bCs/>
          <w:sz w:val="24"/>
        </w:rPr>
        <w:t xml:space="preserve">（1）维保设备</w:t>
      </w:r>
      <w:r>
        <w:rPr>
          <w:rFonts w:hint="eastAsia" w:ascii="宋体" w:hAnsi="宋体"/>
          <w:bCs/>
          <w:sz w:val="24"/>
        </w:rPr>
        <w:t xml:space="preserve">现有组</w:t>
      </w:r>
      <w:r>
        <w:rPr>
          <w:rFonts w:hint="eastAsia" w:ascii="宋体" w:hAnsi="宋体"/>
          <w:bCs/>
          <w:sz w:val="24"/>
        </w:rPr>
        <w:t xml:space="preserve">网架构了解情况；</w:t>
      </w:r>
      <w:r/>
    </w:p>
    <w:p>
      <w:pPr>
        <w:ind w:firstLine="420"/>
        <w:spacing w:line="360" w:lineRule="auto"/>
        <w:rPr>
          <w:rFonts w:ascii="宋体" w:hAnsi="宋体"/>
          <w:bCs/>
          <w:sz w:val="24"/>
        </w:rPr>
      </w:pPr>
      <w:r>
        <w:rPr>
          <w:rFonts w:hint="eastAsia" w:ascii="宋体" w:hAnsi="宋体"/>
          <w:bCs/>
          <w:sz w:val="24"/>
        </w:rPr>
        <w:t xml:space="preserve">（2）基础维保方案；</w:t>
      </w:r>
      <w:r/>
    </w:p>
    <w:p>
      <w:pPr>
        <w:ind w:firstLine="420"/>
        <w:spacing w:line="360" w:lineRule="auto"/>
        <w:rPr>
          <w:rFonts w:ascii="宋体" w:hAnsi="宋体"/>
          <w:bCs/>
          <w:sz w:val="24"/>
        </w:rPr>
      </w:pPr>
      <w:r>
        <w:rPr>
          <w:rFonts w:hint="eastAsia" w:ascii="宋体" w:hAnsi="宋体"/>
          <w:bCs/>
          <w:sz w:val="24"/>
        </w:rPr>
        <w:t xml:space="preserve">（3）日常应用时维保方案；</w:t>
      </w:r>
      <w:r/>
    </w:p>
    <w:p>
      <w:pPr>
        <w:ind w:firstLine="420"/>
        <w:spacing w:line="360" w:lineRule="auto"/>
        <w:rPr>
          <w:rFonts w:ascii="宋体" w:hAnsi="宋体"/>
          <w:bCs/>
          <w:sz w:val="24"/>
        </w:rPr>
      </w:pPr>
      <w:r>
        <w:rPr>
          <w:rFonts w:hint="eastAsia" w:ascii="宋体" w:hAnsi="宋体"/>
          <w:bCs/>
          <w:sz w:val="24"/>
        </w:rPr>
        <w:t xml:space="preserve">（4）故障和应急维保方案；</w:t>
      </w:r>
      <w:r/>
    </w:p>
    <w:p>
      <w:pPr>
        <w:ind w:firstLine="420"/>
        <w:spacing w:line="360" w:lineRule="auto"/>
        <w:rPr>
          <w:rFonts w:ascii="宋体" w:hAnsi="宋体"/>
          <w:bCs/>
          <w:sz w:val="24"/>
        </w:rPr>
      </w:pPr>
      <w:r>
        <w:rPr>
          <w:rFonts w:hint="eastAsia" w:ascii="宋体" w:hAnsi="宋体"/>
          <w:bCs/>
          <w:sz w:val="24"/>
        </w:rPr>
        <w:t xml:space="preserve">上述每项应逐条叙述，方案分析透彻、全面、科学的符合采购需求，每项得1分；</w:t>
      </w:r>
      <w:r>
        <w:rPr>
          <w:rFonts w:hint="eastAsia" w:ascii="宋体" w:hAnsi="宋体"/>
          <w:bCs/>
          <w:sz w:val="24"/>
        </w:rPr>
        <w:t xml:space="preserve">方案基本合理，理解模糊片面，需求分析能够满足部分采购需求的每项得0.5分。最高得4分；每项叙述内容与采购需求偏差较大或未作完整叙述的，不得分。</w:t>
      </w:r>
      <w:r/>
    </w:p>
    <w:p>
      <w:pPr>
        <w:ind w:firstLine="420"/>
        <w:spacing w:line="360" w:lineRule="auto"/>
        <w:rPr>
          <w:rFonts w:ascii="宋体" w:hAnsi="宋体"/>
          <w:bCs/>
          <w:sz w:val="24"/>
        </w:rPr>
      </w:pPr>
      <w:r>
        <w:rPr>
          <w:rFonts w:ascii="宋体" w:hAnsi="宋体"/>
          <w:bCs/>
          <w:sz w:val="24"/>
        </w:rPr>
        <w:t xml:space="preserve">6.</w:t>
      </w:r>
      <w:bookmarkStart w:id="108" w:name="OLE_LINK53"/>
      <w:r>
        <w:rPr>
          <w:rFonts w:hint="eastAsia" w:ascii="宋体" w:hAnsi="宋体"/>
          <w:bCs/>
          <w:sz w:val="24"/>
        </w:rPr>
        <w:t xml:space="preserve">针对4G执法仪设备维保方案（4分）</w:t>
      </w:r>
      <w:bookmarkEnd w:id="108"/>
      <w:r/>
      <w:r/>
    </w:p>
    <w:p>
      <w:pPr>
        <w:ind w:firstLine="420"/>
        <w:spacing w:line="360" w:lineRule="auto"/>
        <w:rPr>
          <w:rFonts w:ascii="宋体" w:hAnsi="宋体"/>
          <w:bCs/>
          <w:sz w:val="24"/>
        </w:rPr>
      </w:pPr>
      <w:r/>
      <w:bookmarkStart w:id="109" w:name="OLE_LINK54"/>
      <w:r>
        <w:rPr>
          <w:rFonts w:hint="eastAsia" w:ascii="宋体" w:hAnsi="宋体"/>
          <w:bCs/>
          <w:sz w:val="24"/>
        </w:rPr>
        <w:t xml:space="preserve">评委根据投标人提供的针对4G执法仪设备维保技术方案，方案内容包含以下几点：</w:t>
      </w:r>
      <w:r/>
    </w:p>
    <w:p>
      <w:pPr>
        <w:ind w:firstLine="420"/>
        <w:spacing w:line="360" w:lineRule="auto"/>
        <w:rPr>
          <w:rFonts w:ascii="宋体" w:hAnsi="宋体"/>
          <w:bCs/>
          <w:sz w:val="24"/>
        </w:rPr>
      </w:pPr>
      <w:r>
        <w:rPr>
          <w:rFonts w:hint="eastAsia" w:ascii="宋体" w:hAnsi="宋体"/>
          <w:bCs/>
          <w:sz w:val="24"/>
        </w:rPr>
        <w:t xml:space="preserve">（1）维保设备</w:t>
      </w:r>
      <w:r>
        <w:rPr>
          <w:rFonts w:hint="eastAsia" w:ascii="宋体" w:hAnsi="宋体"/>
          <w:bCs/>
          <w:sz w:val="24"/>
        </w:rPr>
        <w:t xml:space="preserve">现有组</w:t>
      </w:r>
      <w:r>
        <w:rPr>
          <w:rFonts w:hint="eastAsia" w:ascii="宋体" w:hAnsi="宋体"/>
          <w:bCs/>
          <w:sz w:val="24"/>
        </w:rPr>
        <w:t xml:space="preserve">网架构了解情况；</w:t>
      </w:r>
      <w:r/>
    </w:p>
    <w:p>
      <w:pPr>
        <w:ind w:firstLine="420"/>
        <w:spacing w:line="360" w:lineRule="auto"/>
        <w:rPr>
          <w:rFonts w:ascii="宋体" w:hAnsi="宋体"/>
          <w:bCs/>
          <w:sz w:val="24"/>
        </w:rPr>
      </w:pPr>
      <w:r>
        <w:rPr>
          <w:rFonts w:hint="eastAsia" w:ascii="宋体" w:hAnsi="宋体"/>
          <w:bCs/>
          <w:sz w:val="24"/>
        </w:rPr>
        <w:t xml:space="preserve">（2）基础维保方案；</w:t>
      </w:r>
      <w:r/>
    </w:p>
    <w:p>
      <w:pPr>
        <w:ind w:firstLine="420"/>
        <w:spacing w:line="360" w:lineRule="auto"/>
        <w:rPr>
          <w:rFonts w:ascii="宋体" w:hAnsi="宋体"/>
          <w:bCs/>
          <w:sz w:val="24"/>
        </w:rPr>
      </w:pPr>
      <w:r>
        <w:rPr>
          <w:rFonts w:hint="eastAsia" w:ascii="宋体" w:hAnsi="宋体"/>
          <w:bCs/>
          <w:sz w:val="24"/>
        </w:rPr>
        <w:t xml:space="preserve">（3）日常应用时维保方案；</w:t>
      </w:r>
      <w:r/>
    </w:p>
    <w:p>
      <w:pPr>
        <w:ind w:firstLine="420"/>
        <w:spacing w:line="360" w:lineRule="auto"/>
        <w:rPr>
          <w:rFonts w:ascii="宋体" w:hAnsi="宋体"/>
          <w:bCs/>
          <w:sz w:val="24"/>
        </w:rPr>
      </w:pPr>
      <w:r>
        <w:rPr>
          <w:rFonts w:hint="eastAsia" w:ascii="宋体" w:hAnsi="宋体"/>
          <w:bCs/>
          <w:sz w:val="24"/>
        </w:rPr>
        <w:t xml:space="preserve">（4）故障和应急维保方案；</w:t>
      </w:r>
      <w:r/>
    </w:p>
    <w:p>
      <w:pPr>
        <w:ind w:firstLine="420"/>
        <w:spacing w:line="360" w:lineRule="auto"/>
        <w:rPr>
          <w:rFonts w:ascii="宋体" w:hAnsi="宋体"/>
          <w:bCs/>
          <w:sz w:val="24"/>
        </w:rPr>
      </w:pPr>
      <w:r>
        <w:rPr>
          <w:rFonts w:hint="eastAsia" w:ascii="宋体" w:hAnsi="宋体"/>
          <w:bCs/>
          <w:sz w:val="24"/>
        </w:rPr>
        <w:t xml:space="preserve">上述每项应逐条叙述，方案分析透彻、全面、科学的符合采购需求，每项得1分；方案基本合理，理解模糊片面，需求分析能够满足部分采购需求的每项得0.5分。最高得4分；每项叙述内容与采购需求偏差较大或未作完整叙述的，不得分。</w:t>
      </w:r>
      <w:bookmarkEnd w:id="109"/>
      <w:r/>
      <w:r/>
    </w:p>
    <w:p>
      <w:pPr>
        <w:ind w:firstLine="420"/>
        <w:spacing w:line="360" w:lineRule="auto"/>
        <w:rPr>
          <w:rFonts w:ascii="宋体" w:hAnsi="宋体"/>
          <w:bCs/>
          <w:sz w:val="24"/>
        </w:rPr>
      </w:pPr>
      <w:r>
        <w:rPr>
          <w:rFonts w:ascii="宋体" w:hAnsi="宋体"/>
          <w:bCs/>
          <w:sz w:val="24"/>
        </w:rPr>
        <w:t xml:space="preserve">7</w:t>
      </w:r>
      <w:r>
        <w:rPr>
          <w:rFonts w:hint="eastAsia" w:ascii="宋体" w:hAnsi="宋体"/>
          <w:bCs/>
          <w:sz w:val="24"/>
        </w:rPr>
        <w:t xml:space="preserve">.</w:t>
      </w:r>
      <w:bookmarkStart w:id="110" w:name="OLE_LINK55"/>
      <w:r/>
      <w:bookmarkStart w:id="111" w:name="OLE_LINK56"/>
      <w:r>
        <w:rPr>
          <w:rFonts w:hint="eastAsia" w:ascii="宋体" w:hAnsi="宋体"/>
          <w:bCs/>
          <w:sz w:val="24"/>
        </w:rPr>
        <w:t xml:space="preserve">针对程控交换机维保方案（4分）</w:t>
      </w:r>
      <w:r/>
    </w:p>
    <w:p>
      <w:pPr>
        <w:ind w:firstLine="420"/>
        <w:spacing w:line="360" w:lineRule="auto"/>
        <w:rPr>
          <w:rFonts w:ascii="宋体" w:hAnsi="宋体"/>
          <w:bCs/>
          <w:sz w:val="24"/>
        </w:rPr>
      </w:pPr>
      <w:r/>
      <w:bookmarkStart w:id="112" w:name="OLE_LINK57"/>
      <w:r/>
      <w:bookmarkEnd w:id="110"/>
      <w:r/>
      <w:bookmarkEnd w:id="111"/>
      <w:r>
        <w:rPr>
          <w:rFonts w:hint="eastAsia" w:ascii="宋体" w:hAnsi="宋体"/>
          <w:bCs/>
          <w:sz w:val="24"/>
        </w:rPr>
        <w:t xml:space="preserve">评委根据投标人提供的针对程控交换机维保技术方案，方案内容包含以下几点：</w:t>
      </w:r>
      <w:r/>
    </w:p>
    <w:p>
      <w:pPr>
        <w:ind w:firstLine="420"/>
        <w:spacing w:line="360" w:lineRule="auto"/>
        <w:rPr>
          <w:rFonts w:ascii="宋体" w:hAnsi="宋体"/>
          <w:bCs/>
          <w:sz w:val="24"/>
        </w:rPr>
      </w:pPr>
      <w:r>
        <w:rPr>
          <w:rFonts w:hint="eastAsia" w:ascii="宋体" w:hAnsi="宋体"/>
          <w:bCs/>
          <w:sz w:val="24"/>
        </w:rPr>
        <w:t xml:space="preserve">（1）维保设备</w:t>
      </w:r>
      <w:r>
        <w:rPr>
          <w:rFonts w:hint="eastAsia" w:ascii="宋体" w:hAnsi="宋体"/>
          <w:bCs/>
          <w:sz w:val="24"/>
        </w:rPr>
        <w:t xml:space="preserve">现有组</w:t>
      </w:r>
      <w:r>
        <w:rPr>
          <w:rFonts w:hint="eastAsia" w:ascii="宋体" w:hAnsi="宋体"/>
          <w:bCs/>
          <w:sz w:val="24"/>
        </w:rPr>
        <w:t xml:space="preserve">网架构了解情况；</w:t>
      </w:r>
      <w:r/>
    </w:p>
    <w:p>
      <w:pPr>
        <w:ind w:firstLine="420"/>
        <w:spacing w:line="360" w:lineRule="auto"/>
        <w:rPr>
          <w:rFonts w:ascii="宋体" w:hAnsi="宋体"/>
          <w:bCs/>
          <w:sz w:val="24"/>
        </w:rPr>
      </w:pPr>
      <w:r>
        <w:rPr>
          <w:rFonts w:hint="eastAsia" w:ascii="宋体" w:hAnsi="宋体"/>
          <w:bCs/>
          <w:sz w:val="24"/>
        </w:rPr>
        <w:t xml:space="preserve">（2）基础维保方案；</w:t>
      </w:r>
      <w:r/>
    </w:p>
    <w:p>
      <w:pPr>
        <w:ind w:firstLine="420"/>
        <w:spacing w:line="360" w:lineRule="auto"/>
        <w:rPr>
          <w:rFonts w:ascii="宋体" w:hAnsi="宋体"/>
          <w:bCs/>
          <w:sz w:val="24"/>
        </w:rPr>
      </w:pPr>
      <w:r>
        <w:rPr>
          <w:rFonts w:hint="eastAsia" w:ascii="宋体" w:hAnsi="宋体"/>
          <w:bCs/>
          <w:sz w:val="24"/>
        </w:rPr>
        <w:t xml:space="preserve">（3）日常应用时维保方案；</w:t>
      </w:r>
      <w:r/>
    </w:p>
    <w:p>
      <w:pPr>
        <w:ind w:firstLine="420"/>
        <w:spacing w:line="360" w:lineRule="auto"/>
        <w:rPr>
          <w:rFonts w:ascii="宋体" w:hAnsi="宋体"/>
          <w:bCs/>
          <w:sz w:val="24"/>
        </w:rPr>
      </w:pPr>
      <w:r>
        <w:rPr>
          <w:rFonts w:hint="eastAsia" w:ascii="宋体" w:hAnsi="宋体"/>
          <w:bCs/>
          <w:sz w:val="24"/>
        </w:rPr>
        <w:t xml:space="preserve">（4）故障和应急维保方案；</w:t>
      </w:r>
      <w:r/>
    </w:p>
    <w:p>
      <w:pPr>
        <w:ind w:firstLine="420"/>
        <w:spacing w:line="360" w:lineRule="auto"/>
        <w:rPr>
          <w:rFonts w:ascii="宋体" w:hAnsi="宋体"/>
          <w:bCs/>
          <w:sz w:val="24"/>
        </w:rPr>
      </w:pPr>
      <w:r>
        <w:rPr>
          <w:rFonts w:hint="eastAsia" w:ascii="宋体" w:hAnsi="宋体"/>
          <w:bCs/>
          <w:sz w:val="24"/>
        </w:rPr>
        <w:t xml:space="preserve">上述每项应逐条叙述，方案分析透彻、全面、科学的符合采购需求，每项得1分；方案基本合理，理解模糊片面，需求分析能够满足部分采购需求的每项得0.5分。最高得4分；每项叙述内容与采购需求偏差较大或未作完整叙述的，不得分。</w:t>
      </w:r>
      <w:bookmarkEnd w:id="112"/>
      <w:r/>
      <w:r/>
    </w:p>
    <w:p>
      <w:pPr>
        <w:ind w:firstLine="420"/>
        <w:spacing w:line="360" w:lineRule="auto"/>
        <w:rPr>
          <w:rFonts w:ascii="宋体" w:hAnsi="宋体"/>
          <w:bCs/>
          <w:sz w:val="24"/>
        </w:rPr>
      </w:pPr>
      <w:r>
        <w:rPr>
          <w:rFonts w:ascii="宋体" w:hAnsi="宋体"/>
          <w:bCs/>
          <w:sz w:val="24"/>
        </w:rPr>
        <w:t xml:space="preserve">8</w:t>
      </w:r>
      <w:r>
        <w:rPr>
          <w:rFonts w:hint="eastAsia" w:ascii="宋体" w:hAnsi="宋体"/>
          <w:bCs/>
          <w:sz w:val="24"/>
        </w:rPr>
        <w:t xml:space="preserve">.</w:t>
      </w:r>
      <w:bookmarkStart w:id="113" w:name="OLE_LINK58"/>
      <w:r/>
      <w:bookmarkStart w:id="114" w:name="OLE_LINK59"/>
      <w:r>
        <w:rPr>
          <w:rFonts w:hint="eastAsia" w:ascii="宋体" w:hAnsi="宋体"/>
          <w:bCs/>
          <w:sz w:val="24"/>
        </w:rPr>
        <w:t xml:space="preserve">针对虎丘区视频分中心维保方案（4分）</w:t>
      </w:r>
      <w:bookmarkEnd w:id="113"/>
      <w:r/>
      <w:bookmarkEnd w:id="114"/>
      <w:r/>
      <w:r/>
    </w:p>
    <w:p>
      <w:pPr>
        <w:ind w:firstLine="420"/>
        <w:spacing w:line="360" w:lineRule="auto"/>
        <w:rPr>
          <w:rFonts w:ascii="宋体" w:hAnsi="宋体"/>
          <w:bCs/>
          <w:sz w:val="24"/>
        </w:rPr>
      </w:pPr>
      <w:r>
        <w:rPr>
          <w:rFonts w:hint="eastAsia" w:ascii="宋体" w:hAnsi="宋体"/>
          <w:bCs/>
          <w:sz w:val="24"/>
        </w:rPr>
        <w:t xml:space="preserve">评委根据投标人提供的针对虎丘区视频分中心维保技术方案，方案内容包含以下几点：</w:t>
      </w:r>
      <w:r/>
    </w:p>
    <w:p>
      <w:pPr>
        <w:ind w:firstLine="420"/>
        <w:spacing w:line="360" w:lineRule="auto"/>
        <w:rPr>
          <w:rFonts w:ascii="宋体" w:hAnsi="宋体"/>
          <w:bCs/>
          <w:sz w:val="24"/>
        </w:rPr>
      </w:pPr>
      <w:r>
        <w:rPr>
          <w:rFonts w:hint="eastAsia" w:ascii="宋体" w:hAnsi="宋体"/>
          <w:bCs/>
          <w:sz w:val="24"/>
        </w:rPr>
        <w:t xml:space="preserve">（1）维保设备</w:t>
      </w:r>
      <w:r>
        <w:rPr>
          <w:rFonts w:hint="eastAsia" w:ascii="宋体" w:hAnsi="宋体"/>
          <w:bCs/>
          <w:sz w:val="24"/>
        </w:rPr>
        <w:t xml:space="preserve">现有组</w:t>
      </w:r>
      <w:r>
        <w:rPr>
          <w:rFonts w:hint="eastAsia" w:ascii="宋体" w:hAnsi="宋体"/>
          <w:bCs/>
          <w:sz w:val="24"/>
        </w:rPr>
        <w:t xml:space="preserve">网架构了解情况；</w:t>
      </w:r>
      <w:r/>
    </w:p>
    <w:p>
      <w:pPr>
        <w:ind w:firstLine="420"/>
        <w:spacing w:line="360" w:lineRule="auto"/>
        <w:rPr>
          <w:rFonts w:ascii="宋体" w:hAnsi="宋体"/>
          <w:bCs/>
          <w:sz w:val="24"/>
        </w:rPr>
      </w:pPr>
      <w:r>
        <w:rPr>
          <w:rFonts w:hint="eastAsia" w:ascii="宋体" w:hAnsi="宋体"/>
          <w:bCs/>
          <w:sz w:val="24"/>
        </w:rPr>
        <w:t xml:space="preserve">（2）基础维保方案；</w:t>
      </w:r>
      <w:r/>
    </w:p>
    <w:p>
      <w:pPr>
        <w:ind w:firstLine="420"/>
        <w:spacing w:line="360" w:lineRule="auto"/>
        <w:rPr>
          <w:rFonts w:ascii="宋体" w:hAnsi="宋体"/>
          <w:bCs/>
          <w:sz w:val="24"/>
        </w:rPr>
      </w:pPr>
      <w:r>
        <w:rPr>
          <w:rFonts w:hint="eastAsia" w:ascii="宋体" w:hAnsi="宋体"/>
          <w:bCs/>
          <w:sz w:val="24"/>
        </w:rPr>
        <w:t xml:space="preserve">（3）日常应用时维保方案；</w:t>
      </w:r>
      <w:r/>
    </w:p>
    <w:p>
      <w:pPr>
        <w:ind w:firstLine="420"/>
        <w:spacing w:line="360" w:lineRule="auto"/>
        <w:rPr>
          <w:rFonts w:ascii="宋体" w:hAnsi="宋体"/>
          <w:bCs/>
          <w:sz w:val="24"/>
        </w:rPr>
      </w:pPr>
      <w:r>
        <w:rPr>
          <w:rFonts w:hint="eastAsia" w:ascii="宋体" w:hAnsi="宋体"/>
          <w:bCs/>
          <w:sz w:val="24"/>
        </w:rPr>
        <w:t xml:space="preserve">（4）故障和应急维保方案；</w:t>
      </w:r>
      <w:r/>
    </w:p>
    <w:p>
      <w:pPr>
        <w:ind w:firstLine="420"/>
        <w:spacing w:line="360" w:lineRule="auto"/>
        <w:rPr>
          <w:rFonts w:ascii="宋体" w:hAnsi="宋体"/>
          <w:bCs/>
          <w:sz w:val="24"/>
        </w:rPr>
      </w:pPr>
      <w:r>
        <w:rPr>
          <w:rFonts w:hint="eastAsia" w:ascii="宋体" w:hAnsi="宋体"/>
          <w:bCs/>
          <w:sz w:val="24"/>
        </w:rPr>
        <w:t xml:space="preserve">上述每项应逐条叙述，方案分析透彻、全面、科学的符合采购需求，每项得1分；方案基本合理，理解模糊片面，需求分析能够满足部分采购需求的每项得0.5分。最高得4分；每项叙述内容与采购需求偏差较大或未作完整叙述的，不得分。</w:t>
      </w:r>
      <w:r/>
    </w:p>
    <w:p>
      <w:pPr>
        <w:ind w:firstLine="420"/>
        <w:spacing w:line="360" w:lineRule="auto"/>
        <w:rPr>
          <w:rFonts w:ascii="宋体" w:hAnsi="宋体"/>
          <w:bCs/>
          <w:sz w:val="24"/>
        </w:rPr>
      </w:pPr>
      <w:r>
        <w:rPr>
          <w:rFonts w:ascii="宋体" w:hAnsi="宋体"/>
          <w:bCs/>
          <w:sz w:val="24"/>
        </w:rPr>
        <w:t xml:space="preserve">9</w:t>
      </w:r>
      <w:r>
        <w:rPr>
          <w:rFonts w:hint="eastAsia" w:ascii="宋体" w:hAnsi="宋体"/>
          <w:bCs/>
          <w:sz w:val="24"/>
        </w:rPr>
        <w:t xml:space="preserve">.针对服务质量保障措施、安全</w:t>
      </w:r>
      <w:r>
        <w:rPr>
          <w:rFonts w:hint="eastAsia" w:ascii="宋体" w:hAnsi="宋体"/>
          <w:bCs/>
          <w:sz w:val="24"/>
        </w:rPr>
        <w:t xml:space="preserve">文明运</w:t>
      </w:r>
      <w:r>
        <w:rPr>
          <w:rFonts w:hint="eastAsia" w:ascii="宋体" w:hAnsi="宋体"/>
          <w:bCs/>
          <w:sz w:val="24"/>
        </w:rPr>
        <w:t xml:space="preserve">维措施、运维文档管理措施方案（3分）</w:t>
      </w:r>
      <w:r/>
    </w:p>
    <w:p>
      <w:pPr>
        <w:ind w:firstLine="420"/>
        <w:spacing w:line="360" w:lineRule="auto"/>
        <w:rPr>
          <w:rFonts w:ascii="宋体" w:hAnsi="宋体"/>
          <w:bCs/>
          <w:sz w:val="24"/>
        </w:rPr>
      </w:pPr>
      <w:r>
        <w:rPr>
          <w:rFonts w:hint="eastAsia" w:ascii="宋体" w:hAnsi="宋体"/>
          <w:bCs/>
          <w:sz w:val="24"/>
        </w:rPr>
        <w:t xml:space="preserve">评委根据投标人提供的以下内容进行综合打分：</w:t>
      </w:r>
      <w:r/>
    </w:p>
    <w:p>
      <w:pPr>
        <w:ind w:firstLine="420"/>
        <w:spacing w:line="360" w:lineRule="auto"/>
        <w:rPr>
          <w:rFonts w:ascii="宋体" w:hAnsi="宋体"/>
          <w:bCs/>
          <w:sz w:val="24"/>
        </w:rPr>
      </w:pPr>
      <w:r>
        <w:rPr>
          <w:rFonts w:hint="eastAsia" w:ascii="宋体" w:hAnsi="宋体"/>
          <w:bCs/>
          <w:sz w:val="24"/>
        </w:rPr>
        <w:t xml:space="preserve">（1）针对本项目的服务质量保障措施</w:t>
      </w:r>
      <w:r/>
    </w:p>
    <w:p>
      <w:pPr>
        <w:ind w:firstLine="420"/>
        <w:spacing w:line="360" w:lineRule="auto"/>
        <w:rPr>
          <w:rFonts w:ascii="宋体" w:hAnsi="宋体"/>
          <w:bCs/>
          <w:sz w:val="24"/>
        </w:rPr>
      </w:pPr>
      <w:r>
        <w:rPr>
          <w:rFonts w:hint="eastAsia" w:ascii="宋体" w:hAnsi="宋体"/>
          <w:bCs/>
          <w:sz w:val="24"/>
        </w:rPr>
        <w:t xml:space="preserve">（2）安全</w:t>
      </w:r>
      <w:r>
        <w:rPr>
          <w:rFonts w:hint="eastAsia" w:ascii="宋体" w:hAnsi="宋体"/>
          <w:bCs/>
          <w:sz w:val="24"/>
        </w:rPr>
        <w:t xml:space="preserve">文明运</w:t>
      </w:r>
      <w:r>
        <w:rPr>
          <w:rFonts w:hint="eastAsia" w:ascii="宋体" w:hAnsi="宋体"/>
          <w:bCs/>
          <w:sz w:val="24"/>
        </w:rPr>
        <w:t xml:space="preserve">维措施</w:t>
      </w:r>
      <w:r/>
    </w:p>
    <w:p>
      <w:pPr>
        <w:ind w:firstLine="420"/>
        <w:spacing w:line="360" w:lineRule="auto"/>
        <w:rPr>
          <w:rFonts w:ascii="宋体" w:hAnsi="宋体"/>
          <w:bCs/>
          <w:sz w:val="24"/>
        </w:rPr>
      </w:pPr>
      <w:r>
        <w:rPr>
          <w:rFonts w:hint="eastAsia" w:ascii="宋体" w:hAnsi="宋体"/>
          <w:bCs/>
          <w:sz w:val="24"/>
        </w:rPr>
        <w:t xml:space="preserve">（3）运维文档管理措施</w:t>
      </w:r>
      <w:r/>
    </w:p>
    <w:p>
      <w:pPr>
        <w:ind w:firstLine="420"/>
        <w:spacing w:line="360" w:lineRule="auto"/>
        <w:rPr>
          <w:rFonts w:ascii="宋体" w:hAnsi="宋体"/>
          <w:bCs/>
          <w:sz w:val="24"/>
        </w:rPr>
      </w:pPr>
      <w:r>
        <w:rPr>
          <w:rFonts w:hint="eastAsia" w:ascii="宋体" w:hAnsi="宋体"/>
          <w:bCs/>
          <w:sz w:val="24"/>
        </w:rPr>
        <w:t xml:space="preserve">上述每项应逐条叙述，方案分析透彻、全面、科学的符合采购需求，每项得1分；方案基本合理，理解模糊片面，需求分析能够满足部分采购需求的每项得0.5分。最高得3分；每项叙述内容与采购需求偏差较大或未作完整叙述的，不得分。</w:t>
      </w:r>
      <w:r/>
    </w:p>
    <w:p>
      <w:pPr>
        <w:ind w:firstLine="422"/>
        <w:spacing w:line="360" w:lineRule="auto"/>
        <w:rPr>
          <w:rFonts w:ascii="宋体" w:hAnsi="宋体"/>
          <w:b/>
          <w:bCs/>
          <w:sz w:val="24"/>
        </w:rPr>
      </w:pPr>
      <w:r>
        <w:rPr>
          <w:rFonts w:hint="eastAsia" w:ascii="宋体" w:hAnsi="宋体"/>
          <w:b/>
          <w:bCs/>
          <w:sz w:val="24"/>
        </w:rPr>
        <w:t xml:space="preserve">（三）配套服务（5分）</w:t>
      </w:r>
      <w:r/>
    </w:p>
    <w:p>
      <w:pPr>
        <w:ind w:firstLine="420"/>
        <w:spacing w:line="360" w:lineRule="auto"/>
        <w:rPr>
          <w:rFonts w:ascii="宋体" w:hAnsi="宋体"/>
          <w:bCs/>
          <w:sz w:val="24"/>
        </w:rPr>
      </w:pPr>
      <w:r>
        <w:rPr>
          <w:rFonts w:hint="eastAsia" w:ascii="宋体" w:hAnsi="宋体"/>
          <w:bCs/>
          <w:sz w:val="24"/>
        </w:rPr>
        <w:t xml:space="preserve">1.</w:t>
      </w:r>
      <w:bookmarkStart w:id="115" w:name="OLE_LINK60"/>
      <w:r/>
      <w:bookmarkStart w:id="116" w:name="OLE_LINK61"/>
      <w:r>
        <w:rPr>
          <w:rFonts w:hint="eastAsia" w:ascii="宋体" w:hAnsi="宋体"/>
          <w:bCs/>
          <w:sz w:val="24"/>
        </w:rPr>
        <w:t xml:space="preserve">备品备件服务（</w:t>
      </w:r>
      <w:r>
        <w:rPr>
          <w:rFonts w:ascii="宋体" w:hAnsi="宋体"/>
          <w:bCs/>
          <w:sz w:val="24"/>
        </w:rPr>
        <w:t xml:space="preserve">3</w:t>
      </w:r>
      <w:r>
        <w:rPr>
          <w:rFonts w:hint="eastAsia" w:ascii="宋体" w:hAnsi="宋体"/>
          <w:bCs/>
          <w:sz w:val="24"/>
        </w:rPr>
        <w:t xml:space="preserve">分）</w:t>
      </w:r>
      <w:bookmarkEnd w:id="115"/>
      <w:r/>
      <w:bookmarkEnd w:id="116"/>
      <w:r/>
      <w:r/>
    </w:p>
    <w:p>
      <w:pPr>
        <w:ind w:firstLine="420"/>
        <w:spacing w:line="360" w:lineRule="auto"/>
        <w:rPr>
          <w:rFonts w:ascii="宋体" w:hAnsi="宋体"/>
          <w:bCs/>
          <w:sz w:val="24"/>
        </w:rPr>
      </w:pPr>
      <w:r>
        <w:rPr>
          <w:rFonts w:hint="eastAsia" w:ascii="宋体" w:hAnsi="宋体"/>
          <w:bCs/>
          <w:sz w:val="24"/>
        </w:rPr>
        <w:t xml:space="preserve">投标人承诺在需提供备品备件更换服务时间小于</w:t>
      </w:r>
      <w:r>
        <w:rPr>
          <w:rFonts w:ascii="宋体" w:hAnsi="宋体"/>
          <w:bCs/>
          <w:sz w:val="24"/>
        </w:rPr>
        <w:t xml:space="preserve">3</w:t>
      </w:r>
      <w:r>
        <w:rPr>
          <w:rFonts w:hint="eastAsia" w:ascii="宋体" w:hAnsi="宋体"/>
          <w:bCs/>
          <w:sz w:val="24"/>
        </w:rPr>
        <w:t xml:space="preserve">小时的，得</w:t>
      </w:r>
      <w:r>
        <w:rPr>
          <w:rFonts w:ascii="宋体" w:hAnsi="宋体"/>
          <w:bCs/>
          <w:sz w:val="24"/>
        </w:rPr>
        <w:t xml:space="preserve">2</w:t>
      </w:r>
      <w:r>
        <w:rPr>
          <w:rFonts w:hint="eastAsia" w:ascii="宋体" w:hAnsi="宋体"/>
          <w:bCs/>
          <w:sz w:val="24"/>
        </w:rPr>
        <w:t xml:space="preserve">分；小于</w:t>
      </w:r>
      <w:r>
        <w:rPr>
          <w:rFonts w:ascii="宋体" w:hAnsi="宋体"/>
          <w:bCs/>
          <w:sz w:val="24"/>
        </w:rPr>
        <w:t xml:space="preserve">2</w:t>
      </w:r>
      <w:r>
        <w:rPr>
          <w:rFonts w:hint="eastAsia" w:ascii="宋体" w:hAnsi="宋体"/>
          <w:bCs/>
          <w:sz w:val="24"/>
        </w:rPr>
        <w:t xml:space="preserve">小时的，得</w:t>
      </w:r>
      <w:r>
        <w:rPr>
          <w:rFonts w:ascii="宋体" w:hAnsi="宋体"/>
          <w:bCs/>
          <w:sz w:val="24"/>
        </w:rPr>
        <w:t xml:space="preserve">3</w:t>
      </w:r>
      <w:r>
        <w:rPr>
          <w:rFonts w:hint="eastAsia" w:ascii="宋体" w:hAnsi="宋体"/>
          <w:bCs/>
          <w:sz w:val="24"/>
        </w:rPr>
        <w:t xml:space="preserve">分。</w:t>
      </w:r>
      <w:r/>
    </w:p>
    <w:p>
      <w:pPr>
        <w:ind w:firstLine="420"/>
        <w:spacing w:line="360" w:lineRule="auto"/>
        <w:rPr>
          <w:rFonts w:ascii="宋体" w:hAnsi="宋体"/>
          <w:bCs/>
          <w:sz w:val="24"/>
        </w:rPr>
      </w:pPr>
      <w:r>
        <w:rPr>
          <w:rFonts w:hint="eastAsia" w:ascii="宋体" w:hAnsi="宋体"/>
          <w:bCs/>
          <w:sz w:val="24"/>
        </w:rPr>
        <w:t xml:space="preserve">2.</w:t>
      </w:r>
      <w:bookmarkStart w:id="117" w:name="OLE_LINK64"/>
      <w:r>
        <w:rPr>
          <w:rFonts w:hint="eastAsia" w:ascii="宋体" w:hAnsi="宋体"/>
          <w:bCs/>
          <w:sz w:val="24"/>
        </w:rPr>
        <w:t xml:space="preserve">服务响应时间（2分）</w:t>
      </w:r>
      <w:bookmarkEnd w:id="117"/>
      <w:r/>
      <w:r/>
    </w:p>
    <w:p>
      <w:pPr>
        <w:ind w:firstLine="420"/>
        <w:spacing w:line="360" w:lineRule="auto"/>
        <w:rPr>
          <w:rFonts w:ascii="宋体" w:hAnsi="宋体"/>
          <w:bCs/>
          <w:sz w:val="24"/>
        </w:rPr>
      </w:pPr>
      <w:r>
        <w:rPr>
          <w:rFonts w:hint="eastAsia" w:ascii="宋体" w:hAnsi="宋体"/>
          <w:bCs/>
          <w:sz w:val="24"/>
        </w:rPr>
        <w:t xml:space="preserve">投标人承诺在在工作日响应时间小于30分钟，且45分钟能到达指定维护地点；节假日响应时间小于30分钟，一小时内到达指定维护地点的得2分。</w:t>
      </w:r>
      <w:r/>
    </w:p>
    <w:p>
      <w:pPr>
        <w:ind w:firstLine="420"/>
        <w:spacing w:line="360" w:lineRule="auto"/>
        <w:rPr>
          <w:rFonts w:ascii="宋体" w:hAnsi="宋体"/>
          <w:bCs/>
          <w:sz w:val="24"/>
        </w:rPr>
      </w:pPr>
      <w:r>
        <w:rPr>
          <w:rFonts w:hint="eastAsia" w:ascii="宋体" w:hAnsi="宋体"/>
          <w:bCs/>
          <w:sz w:val="24"/>
        </w:rPr>
        <w:t xml:space="preserve">投标人承诺在在工作日响应时间小于</w:t>
      </w:r>
      <w:r>
        <w:rPr>
          <w:rFonts w:ascii="宋体" w:hAnsi="宋体"/>
          <w:bCs/>
          <w:sz w:val="24"/>
        </w:rPr>
        <w:t xml:space="preserve">45</w:t>
      </w:r>
      <w:r>
        <w:rPr>
          <w:rFonts w:hint="eastAsia" w:ascii="宋体" w:hAnsi="宋体"/>
          <w:bCs/>
          <w:sz w:val="24"/>
        </w:rPr>
        <w:t xml:space="preserve">分钟，且45分钟能到达指定维护地点；节假日响应时间小于</w:t>
      </w:r>
      <w:r>
        <w:rPr>
          <w:rFonts w:ascii="宋体" w:hAnsi="宋体"/>
          <w:bCs/>
          <w:sz w:val="24"/>
        </w:rPr>
        <w:t xml:space="preserve">45</w:t>
      </w:r>
      <w:r>
        <w:rPr>
          <w:rFonts w:hint="eastAsia" w:ascii="宋体" w:hAnsi="宋体"/>
          <w:bCs/>
          <w:sz w:val="24"/>
        </w:rPr>
        <w:t xml:space="preserve">分钟，一小时内到达指定维护地点的得</w:t>
      </w:r>
      <w:r>
        <w:rPr>
          <w:rFonts w:ascii="宋体" w:hAnsi="宋体"/>
          <w:bCs/>
          <w:sz w:val="24"/>
        </w:rPr>
        <w:t xml:space="preserve">1</w:t>
      </w:r>
      <w:r>
        <w:rPr>
          <w:rFonts w:hint="eastAsia" w:ascii="宋体" w:hAnsi="宋体"/>
          <w:bCs/>
          <w:sz w:val="24"/>
        </w:rPr>
        <w:t xml:space="preserve">分。</w:t>
      </w:r>
      <w:r/>
    </w:p>
    <w:p>
      <w:pPr>
        <w:ind w:firstLine="420"/>
        <w:spacing w:line="360" w:lineRule="auto"/>
        <w:rPr>
          <w:rFonts w:ascii="宋体" w:hAnsi="宋体"/>
          <w:bCs/>
          <w:sz w:val="24"/>
        </w:rPr>
      </w:pPr>
      <w:r>
        <w:rPr>
          <w:rFonts w:hint="eastAsia" w:ascii="宋体" w:hAnsi="宋体"/>
          <w:bCs/>
          <w:sz w:val="24"/>
        </w:rPr>
        <w:t xml:space="preserve">(上述两项需提供承诺函并加盖投标人公章，格式函自拟。)</w:t>
      </w:r>
      <w:r/>
    </w:p>
    <w:p>
      <w:pPr>
        <w:ind w:firstLine="422"/>
        <w:spacing w:line="360" w:lineRule="auto"/>
        <w:rPr>
          <w:rFonts w:ascii="宋体" w:hAnsi="宋体"/>
          <w:b/>
          <w:bCs/>
          <w:sz w:val="24"/>
        </w:rPr>
      </w:pPr>
      <w:r>
        <w:rPr>
          <w:rFonts w:hint="eastAsia" w:ascii="宋体" w:hAnsi="宋体"/>
          <w:b/>
          <w:bCs/>
          <w:sz w:val="24"/>
        </w:rPr>
        <w:t xml:space="preserve">（四）</w:t>
      </w:r>
      <w:bookmarkStart w:id="118" w:name="OLE_LINK65"/>
      <w:r>
        <w:rPr>
          <w:rFonts w:hint="eastAsia" w:ascii="宋体" w:hAnsi="宋体"/>
          <w:b/>
          <w:bCs/>
          <w:sz w:val="24"/>
        </w:rPr>
        <w:t xml:space="preserve">类似业绩情况</w:t>
      </w:r>
      <w:bookmarkEnd w:id="118"/>
      <w:r>
        <w:rPr>
          <w:rFonts w:hint="eastAsia" w:ascii="宋体" w:hAnsi="宋体"/>
          <w:b/>
          <w:bCs/>
          <w:sz w:val="24"/>
        </w:rPr>
        <w:t xml:space="preserve">（6分）</w:t>
      </w:r>
      <w:r/>
    </w:p>
    <w:p>
      <w:pPr>
        <w:ind w:firstLine="420"/>
        <w:spacing w:line="360" w:lineRule="auto"/>
        <w:rPr>
          <w:rFonts w:ascii="宋体" w:hAnsi="宋体"/>
          <w:bCs/>
          <w:sz w:val="24"/>
        </w:rPr>
      </w:pPr>
      <w:r/>
      <w:bookmarkStart w:id="119" w:name="OLE_LINK66"/>
      <w:r/>
      <w:bookmarkStart w:id="120" w:name="OLE_LINK67"/>
      <w:r>
        <w:rPr>
          <w:rFonts w:hint="eastAsia" w:ascii="宋体" w:hAnsi="宋体"/>
          <w:bCs/>
          <w:sz w:val="24"/>
        </w:rPr>
        <w:t xml:space="preserve">提供自2022年1月1日以来（以合同签订时间为准）签订的类似项目业绩合同的，有一个得3分，最高得6分。</w:t>
      </w:r>
      <w:r/>
    </w:p>
    <w:p>
      <w:pPr>
        <w:ind w:firstLine="420"/>
        <w:spacing w:line="360" w:lineRule="auto"/>
        <w:rPr>
          <w:rFonts w:ascii="宋体" w:hAnsi="宋体"/>
          <w:bCs/>
          <w:sz w:val="24"/>
        </w:rPr>
      </w:pPr>
      <w:r>
        <w:rPr>
          <w:rFonts w:hint="eastAsia" w:ascii="宋体" w:hAnsi="宋体"/>
          <w:bCs/>
          <w:sz w:val="24"/>
        </w:rPr>
        <w:t xml:space="preserve">（注：投标文件中需提供签订的合同复印件并加盖单位公章，不提供不得分。）</w:t>
      </w:r>
      <w:bookmarkEnd w:id="119"/>
      <w:r/>
      <w:bookmarkEnd w:id="120"/>
      <w:r/>
      <w:r/>
    </w:p>
    <w:p>
      <w:pPr>
        <w:ind w:firstLine="420"/>
        <w:spacing w:line="360" w:lineRule="auto"/>
        <w:rPr>
          <w:rFonts w:ascii="宋体" w:hAnsi="宋体"/>
          <w:sz w:val="24"/>
        </w:rPr>
      </w:pPr>
      <w:r>
        <w:rPr>
          <w:rFonts w:hint="eastAsia" w:ascii="宋体" w:hAnsi="宋体"/>
          <w:sz w:val="24"/>
        </w:rPr>
        <w:t xml:space="preserve">备注：</w:t>
      </w:r>
      <w:r/>
    </w:p>
    <w:p>
      <w:pPr>
        <w:ind w:firstLine="420"/>
        <w:spacing w:line="360" w:lineRule="auto"/>
        <w:rPr>
          <w:rFonts w:ascii="宋体" w:hAnsi="宋体"/>
          <w:sz w:val="24"/>
        </w:rPr>
      </w:pPr>
      <w:r>
        <w:rPr>
          <w:rFonts w:hint="eastAsia" w:ascii="宋体" w:hAnsi="宋体"/>
          <w:sz w:val="24"/>
        </w:rPr>
        <w:t xml:space="preserve">1.针对评分标准中评分的每一条，投标人均应提供相关资料并</w:t>
      </w:r>
      <w:r>
        <w:rPr>
          <w:rFonts w:hint="eastAsia" w:ascii="宋体" w:hAnsi="宋体"/>
          <w:sz w:val="24"/>
        </w:rPr>
        <w:t xml:space="preserve">作出</w:t>
      </w:r>
      <w:r>
        <w:rPr>
          <w:rFonts w:hint="eastAsia" w:ascii="宋体" w:hAnsi="宋体"/>
          <w:sz w:val="24"/>
        </w:rPr>
        <w:t xml:space="preserve">相应说明供评委评判，不提供相关资料的视为不具备该项得分的条件。</w:t>
      </w:r>
      <w:r/>
    </w:p>
    <w:p>
      <w:pPr>
        <w:ind w:firstLine="420"/>
        <w:spacing w:line="360" w:lineRule="auto"/>
        <w:rPr>
          <w:rFonts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p>
    <w:p>
      <w:pPr>
        <w:ind w:firstLine="482"/>
        <w:spacing w:line="360" w:lineRule="auto"/>
        <w:rPr>
          <w:rFonts w:ascii="宋体" w:cs="宋体"/>
          <w:b/>
          <w:color w:val="000000"/>
          <w:sz w:val="24"/>
        </w:rPr>
      </w:pPr>
      <w:r>
        <w:rPr>
          <w:rFonts w:hint="eastAsia" w:ascii="宋体" w:hAnsi="宋体"/>
          <w:sz w:val="24"/>
        </w:rPr>
        <w:t xml:space="preserve">3.投标人必须保证全部投标资料的真实性，如有虚假或对招标文件所要求说明的情况故意隐瞒或虚报，视为</w:t>
      </w:r>
      <w:r>
        <w:rPr>
          <w:rFonts w:hint="eastAsia" w:ascii="宋体" w:hAnsi="宋体"/>
          <w:sz w:val="24"/>
        </w:rPr>
        <w:t xml:space="preserve">不</w:t>
      </w:r>
      <w:r>
        <w:rPr>
          <w:rFonts w:hint="eastAsia" w:ascii="宋体" w:hAnsi="宋体"/>
          <w:sz w:val="24"/>
        </w:rPr>
        <w:t xml:space="preserve">实质性投标招标文件，为无效投标，已中标的将取消中标资格，按“提供虚假材料谋取中标、成交”相关处理办法处理。</w:t>
      </w:r>
      <w:r>
        <w:rPr>
          <w:rFonts w:hint="eastAsia" w:ascii="宋体" w:hAnsi="宋体"/>
          <w:szCs w:val="21"/>
        </w:rPr>
        <w:t xml:space="preserve"> </w:t>
      </w:r>
      <w:r/>
    </w:p>
    <w:p>
      <w:pPr>
        <w:ind w:firstLine="420"/>
        <w:spacing w:line="360" w:lineRule="auto"/>
        <w:rPr>
          <w:rFonts w:ascii="宋体" w:hAnsi="宋体" w:cs="宋体"/>
          <w:bCs/>
          <w:sz w:val="24"/>
        </w:rPr>
      </w:pPr>
      <w:r>
        <w:rPr>
          <w:rFonts w:ascii="宋体" w:hAnsi="宋体" w:cs="宋体"/>
          <w:bCs/>
          <w:sz w:val="24"/>
        </w:rPr>
      </w:r>
      <w:r/>
    </w:p>
    <w:p>
      <w:pPr>
        <w:spacing w:line="360" w:lineRule="auto"/>
        <w:rPr>
          <w:rFonts w:ascii="宋体" w:hAnsi="宋体"/>
          <w:sz w:val="24"/>
        </w:rPr>
      </w:pPr>
      <w:r>
        <w:rPr>
          <w:rFonts w:hint="eastAsia" w:ascii="宋体" w:hAnsi="宋体" w:cs="宋体"/>
          <w:b/>
          <w:bCs/>
          <w:sz w:val="24"/>
        </w:rPr>
        <w:t xml:space="preserve">（全文完）</w:t>
      </w:r>
      <w:r/>
    </w:p>
    <w:sectPr>
      <w:headerReference w:type="default" r:id="rId11"/>
      <w:footerReference w:type="default" r:id="rId15"/>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rPr>
        <w:rFonts w:ascii="宋体" w:hAnsi="宋体" w:cs="宋体"/>
        <w:u w:val="single"/>
      </w:rPr>
    </w:pPr>
    <w:r>
      <w:rPr>
        <w:rFonts w:hint="eastAsia" w:ascii="宋体" w:hAnsi="宋体" w:cs="宋体"/>
        <w:u w:val="single"/>
      </w:rPr>
      <w:t xml:space="preserve">诚信金泰建设管理（苏州）有限公司                                   编号：JSZC-320500-CXJT-G2025-00</w:t>
    </w:r>
    <w:r>
      <w:rPr>
        <w:rFonts w:ascii="宋体" w:hAnsi="宋体" w:cs="宋体"/>
        <w:u w:val="single"/>
      </w:rPr>
      <w:t xml:space="preserve">61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ascii="宋体" w:hAnsi="宋体" w:cs="宋体"/>
      </w:rPr>
    </w:pPr>
    <w:r>
      <w:rPr>
        <w:rFonts w:ascii="宋体" w:hAnsi="宋体" w:cs="宋体"/>
      </w:rPr>
    </w:r>
    <w:r/>
  </w:p>
  <w:p>
    <w:pPr>
      <w:pStyle w:val="881"/>
      <w:jc w:val="both"/>
      <w:rPr>
        <w:rFonts w:ascii="宋体" w:hAnsi="宋体" w:cs="宋体"/>
        <w:u w:val="single"/>
      </w:rPr>
    </w:pPr>
    <w:r>
      <w:rPr>
        <w:rFonts w:hint="eastAsia" w:ascii="宋体" w:hAnsi="宋体" w:cs="宋体"/>
        <w:u w:val="single"/>
      </w:rPr>
      <w:t xml:space="preserve">诚信金泰建设管理（苏州）有限公司                                  标号：    </w:t>
    </w:r>
    <w:r/>
  </w:p>
  <w:p>
    <w:pPr>
      <w:pStyle w:val="881"/>
      <w:jc w:val="both"/>
      <w:rPr>
        <w:rFonts w:ascii="宋体" w:hAnsi="宋体" w:cs="宋体"/>
        <w:u w:val="single"/>
      </w:rPr>
    </w:pPr>
    <w:r>
      <w:rPr>
        <w:rFonts w:ascii="宋体" w:hAnsi="宋体" w:cs="宋体"/>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rPr>
        <w:rFonts w:ascii="宋体" w:hAnsi="宋体" w:cs="宋体"/>
        <w:u w:val="single"/>
      </w:rPr>
    </w:pPr>
    <w:r>
      <w:rPr>
        <w:rFonts w:hint="eastAsia" w:ascii="宋体" w:hAnsi="宋体" w:cs="宋体"/>
        <w:u w:val="single"/>
      </w:rPr>
      <w:t xml:space="preserve">诚信金泰建设管理（苏州）有限公司                               标号：</w:t>
    </w:r>
    <w:r>
      <w:rPr>
        <w:rFonts w:hint="eastAsia" w:ascii="宋体" w:hAnsi="宋体" w:cs="宋体"/>
        <w:u w:val="single"/>
      </w:rPr>
      <w:t xml:space="preserve">JSZC-320500-CXJT-G2025-00</w:t>
    </w:r>
    <w:r>
      <w:rPr>
        <w:rFonts w:ascii="宋体" w:hAnsi="宋体" w:cs="宋体"/>
        <w:u w:val="single"/>
      </w:rPr>
      <w:t xml:space="preserve">61</w:t>
    </w:r>
    <w:r>
      <w:rPr>
        <w:rFonts w:hint="eastAsia" w:ascii="宋体" w:hAnsi="宋体" w:cs="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0">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9">
    <w:name w:val="TOC Heading"/>
    <w:uiPriority w:val="39"/>
    <w:unhideWhenUsed/>
  </w:style>
  <w:style w:type="paragraph" w:styleId="850" w:default="1">
    <w:name w:val="Normal"/>
    <w:next w:val="863"/>
    <w:qFormat/>
    <w:pPr>
      <w:jc w:val="both"/>
      <w:widowControl w:val="off"/>
    </w:pPr>
    <w:rPr>
      <w:sz w:val="21"/>
      <w:szCs w:val="24"/>
    </w:rPr>
  </w:style>
  <w:style w:type="paragraph" w:styleId="851">
    <w:name w:val="Heading 1"/>
    <w:basedOn w:val="850"/>
    <w:next w:val="850"/>
    <w:link w:val="955"/>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52">
    <w:name w:val="Heading 2"/>
    <w:basedOn w:val="850"/>
    <w:next w:val="850"/>
    <w:link w:val="956"/>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53">
    <w:name w:val="Heading 3"/>
    <w:basedOn w:val="850"/>
    <w:next w:val="850"/>
    <w:link w:val="957"/>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54">
    <w:name w:val="Heading 4"/>
    <w:basedOn w:val="850"/>
    <w:next w:val="850"/>
    <w:link w:val="958"/>
    <w:uiPriority w:val="9"/>
    <w:unhideWhenUsed/>
    <w:qFormat/>
    <w:pPr>
      <w:keepLines/>
      <w:keepNext/>
      <w:spacing w:before="80" w:after="40"/>
      <w:outlineLvl w:val="3"/>
    </w:pPr>
    <w:rPr>
      <w:rFonts w:cstheme="majorBidi"/>
      <w:color w:val="0f4761" w:themeColor="accent1" w:themeShade="BF"/>
      <w:sz w:val="28"/>
      <w:szCs w:val="28"/>
    </w:rPr>
  </w:style>
  <w:style w:type="paragraph" w:styleId="855">
    <w:name w:val="Heading 5"/>
    <w:basedOn w:val="850"/>
    <w:next w:val="850"/>
    <w:link w:val="959"/>
    <w:unhideWhenUsed/>
    <w:qFormat/>
    <w:pPr>
      <w:keepLines/>
      <w:keepNext/>
      <w:spacing w:before="80" w:after="40"/>
      <w:outlineLvl w:val="4"/>
    </w:pPr>
    <w:rPr>
      <w:rFonts w:cstheme="majorBidi"/>
      <w:color w:val="0f4761" w:themeColor="accent1" w:themeShade="BF"/>
      <w:sz w:val="24"/>
    </w:rPr>
  </w:style>
  <w:style w:type="paragraph" w:styleId="856">
    <w:name w:val="Heading 6"/>
    <w:basedOn w:val="850"/>
    <w:next w:val="850"/>
    <w:link w:val="960"/>
    <w:uiPriority w:val="9"/>
    <w:unhideWhenUsed/>
    <w:qFormat/>
    <w:pPr>
      <w:keepLines/>
      <w:keepNext/>
      <w:spacing w:before="40"/>
      <w:outlineLvl w:val="5"/>
    </w:pPr>
    <w:rPr>
      <w:rFonts w:cstheme="majorBidi"/>
      <w:b/>
      <w:bCs/>
      <w:color w:val="0f4761" w:themeColor="accent1" w:themeShade="BF"/>
    </w:rPr>
  </w:style>
  <w:style w:type="paragraph" w:styleId="857">
    <w:name w:val="Heading 7"/>
    <w:basedOn w:val="850"/>
    <w:next w:val="850"/>
    <w:link w:val="961"/>
    <w:uiPriority w:val="9"/>
    <w:unhideWhenUsed/>
    <w:qFormat/>
    <w:pPr>
      <w:keepLines/>
      <w:keepNext/>
      <w:spacing w:before="40"/>
      <w:outlineLvl w:val="6"/>
    </w:pPr>
    <w:rPr>
      <w:rFonts w:cstheme="majorBidi"/>
      <w:b/>
      <w:bCs/>
      <w:color w:val="595959" w:themeColor="text1" w:themeTint="A6"/>
    </w:rPr>
  </w:style>
  <w:style w:type="paragraph" w:styleId="858">
    <w:name w:val="Heading 8"/>
    <w:basedOn w:val="850"/>
    <w:next w:val="850"/>
    <w:link w:val="962"/>
    <w:uiPriority w:val="9"/>
    <w:unhideWhenUsed/>
    <w:qFormat/>
    <w:pPr>
      <w:keepLines/>
      <w:keepNext/>
      <w:outlineLvl w:val="7"/>
    </w:pPr>
    <w:rPr>
      <w:rFonts w:cstheme="majorBidi"/>
      <w:color w:val="595959" w:themeColor="text1" w:themeTint="A6"/>
    </w:rPr>
  </w:style>
  <w:style w:type="paragraph" w:styleId="859">
    <w:name w:val="Heading 9"/>
    <w:basedOn w:val="850"/>
    <w:next w:val="850"/>
    <w:link w:val="963"/>
    <w:uiPriority w:val="9"/>
    <w:unhideWhenUsed/>
    <w:qFormat/>
    <w:pPr>
      <w:keepLines/>
      <w:keepNext/>
      <w:outlineLvl w:val="8"/>
    </w:pPr>
    <w:rPr>
      <w:rFonts w:eastAsiaTheme="majorEastAsia" w:cstheme="majorBidi"/>
      <w:color w:val="595959" w:themeColor="text1" w:themeTint="A6"/>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w:basedOn w:val="850"/>
    <w:next w:val="850"/>
    <w:link w:val="1099"/>
    <w:qFormat/>
    <w:pPr>
      <w:ind w:firstLine="425"/>
      <w:spacing w:line="360" w:lineRule="auto"/>
    </w:pPr>
    <w:rPr>
      <w:sz w:val="24"/>
    </w:rPr>
  </w:style>
  <w:style w:type="paragraph" w:styleId="864">
    <w:name w:val="toc 7"/>
    <w:basedOn w:val="850"/>
    <w:next w:val="850"/>
    <w:uiPriority w:val="39"/>
    <w:unhideWhenUsed/>
    <w:qFormat/>
    <w:pPr>
      <w:ind w:left="1701"/>
      <w:spacing w:after="57"/>
    </w:pPr>
  </w:style>
  <w:style w:type="paragraph" w:styleId="865">
    <w:name w:val="Normal Indent"/>
    <w:basedOn w:val="850"/>
    <w:next w:val="850"/>
    <w:link w:val="1094"/>
    <w:qFormat/>
    <w:pPr>
      <w:ind w:firstLine="420"/>
    </w:pPr>
    <w:rPr>
      <w:rFonts w:eastAsia="楷体_GB2312"/>
      <w:sz w:val="24"/>
      <w:szCs w:val="20"/>
      <w:lang w:eastAsia="en-US"/>
    </w:rPr>
  </w:style>
  <w:style w:type="paragraph" w:styleId="866">
    <w:name w:val="Caption"/>
    <w:basedOn w:val="850"/>
    <w:next w:val="850"/>
    <w:uiPriority w:val="35"/>
    <w:semiHidden/>
    <w:unhideWhenUsed/>
    <w:qFormat/>
    <w:pPr>
      <w:spacing w:line="276" w:lineRule="auto"/>
    </w:pPr>
    <w:rPr>
      <w:b/>
      <w:bCs/>
      <w:color w:val="156082" w:themeColor="accent1"/>
      <w:sz w:val="18"/>
      <w:szCs w:val="18"/>
    </w:rPr>
  </w:style>
  <w:style w:type="paragraph" w:styleId="867">
    <w:name w:val="Document Map"/>
    <w:basedOn w:val="850"/>
    <w:next w:val="868"/>
    <w:link w:val="1095"/>
    <w:qFormat/>
    <w:rPr>
      <w:rFonts w:ascii="宋体"/>
      <w:sz w:val="18"/>
      <w:szCs w:val="18"/>
    </w:rPr>
  </w:style>
  <w:style w:type="paragraph" w:styleId="868">
    <w:name w:val="annotation subject"/>
    <w:basedOn w:val="869"/>
    <w:next w:val="850"/>
    <w:link w:val="1097"/>
    <w:qFormat/>
    <w:rPr>
      <w:b/>
      <w:bCs/>
    </w:rPr>
  </w:style>
  <w:style w:type="paragraph" w:styleId="869">
    <w:name w:val="annotation text"/>
    <w:basedOn w:val="850"/>
    <w:link w:val="1096"/>
    <w:unhideWhenUsed/>
    <w:qFormat/>
    <w:pPr>
      <w:jc w:val="left"/>
    </w:pPr>
  </w:style>
  <w:style w:type="paragraph" w:styleId="870">
    <w:name w:val="Body Text"/>
    <w:basedOn w:val="850"/>
    <w:next w:val="865"/>
    <w:link w:val="1098"/>
    <w:uiPriority w:val="99"/>
    <w:unhideWhenUsed/>
    <w:qFormat/>
    <w:pPr>
      <w:spacing w:after="120"/>
    </w:pPr>
    <w:rPr>
      <w:sz w:val="20"/>
    </w:rPr>
  </w:style>
  <w:style w:type="paragraph" w:styleId="871">
    <w:name w:val="Block Text"/>
    <w:basedOn w:val="851"/>
    <w:next w:val="850"/>
    <w:qFormat/>
    <w:pPr>
      <w:ind w:left="630" w:right="-609" w:firstLine="420"/>
      <w:spacing w:before="340" w:after="330" w:line="360" w:lineRule="auto"/>
    </w:pPr>
    <w:rPr>
      <w:rFonts w:hint="eastAsia" w:ascii="仿宋_GB2312" w:hAnsi="Times New Roman" w:eastAsia="仿宋_GB2312" w:cs="Times New Roman"/>
      <w:b/>
      <w:bCs/>
      <w:color w:val="auto"/>
      <w:sz w:val="44"/>
      <w:szCs w:val="20"/>
    </w:rPr>
  </w:style>
  <w:style w:type="paragraph" w:styleId="872">
    <w:name w:val="toc 5"/>
    <w:basedOn w:val="850"/>
    <w:next w:val="850"/>
    <w:uiPriority w:val="39"/>
    <w:unhideWhenUsed/>
    <w:qFormat/>
    <w:pPr>
      <w:ind w:left="1134"/>
      <w:spacing w:after="57"/>
    </w:pPr>
  </w:style>
  <w:style w:type="paragraph" w:styleId="873">
    <w:name w:val="toc 3"/>
    <w:basedOn w:val="850"/>
    <w:next w:val="850"/>
    <w:uiPriority w:val="39"/>
    <w:unhideWhenUsed/>
    <w:qFormat/>
    <w:pPr>
      <w:ind w:left="567"/>
      <w:spacing w:after="57"/>
    </w:pPr>
  </w:style>
  <w:style w:type="paragraph" w:styleId="874">
    <w:name w:val="Plain Text"/>
    <w:basedOn w:val="850"/>
    <w:link w:val="1100"/>
    <w:qFormat/>
    <w:rPr>
      <w:rFonts w:ascii="宋体" w:hAnsi="Courier New" w:eastAsia="楷体_GB2312"/>
      <w:sz w:val="26"/>
    </w:rPr>
  </w:style>
  <w:style w:type="paragraph" w:styleId="875">
    <w:name w:val="toc 8"/>
    <w:basedOn w:val="850"/>
    <w:next w:val="850"/>
    <w:uiPriority w:val="39"/>
    <w:unhideWhenUsed/>
    <w:qFormat/>
    <w:pPr>
      <w:ind w:left="1984"/>
      <w:spacing w:after="57"/>
    </w:pPr>
  </w:style>
  <w:style w:type="paragraph" w:styleId="876">
    <w:name w:val="Date"/>
    <w:basedOn w:val="850"/>
    <w:next w:val="850"/>
    <w:link w:val="1101"/>
    <w:qFormat/>
    <w:rPr>
      <w:b/>
      <w:bCs/>
      <w:spacing w:val="20"/>
      <w:sz w:val="20"/>
    </w:rPr>
  </w:style>
  <w:style w:type="paragraph" w:styleId="877">
    <w:name w:val="endnote text"/>
    <w:basedOn w:val="850"/>
    <w:link w:val="1092"/>
    <w:uiPriority w:val="99"/>
    <w:semiHidden/>
    <w:unhideWhenUsed/>
    <w:qFormat/>
    <w:rPr>
      <w:sz w:val="20"/>
    </w:rPr>
  </w:style>
  <w:style w:type="paragraph" w:styleId="878">
    <w:name w:val="Balloon Text"/>
    <w:basedOn w:val="850"/>
    <w:link w:val="1102"/>
    <w:qFormat/>
    <w:rPr>
      <w:sz w:val="18"/>
      <w:szCs w:val="18"/>
    </w:rPr>
  </w:style>
  <w:style w:type="paragraph" w:styleId="879">
    <w:name w:val="Footer"/>
    <w:basedOn w:val="850"/>
    <w:link w:val="974"/>
    <w:uiPriority w:val="99"/>
    <w:unhideWhenUsed/>
    <w:qFormat/>
    <w:pPr>
      <w:jc w:val="left"/>
      <w:tabs>
        <w:tab w:val="center" w:pos="4153" w:leader="none"/>
        <w:tab w:val="right" w:pos="8306" w:leader="none"/>
      </w:tabs>
    </w:pPr>
    <w:rPr>
      <w:sz w:val="18"/>
      <w:szCs w:val="18"/>
    </w:rPr>
  </w:style>
  <w:style w:type="paragraph" w:styleId="880">
    <w:name w:val="envelope return"/>
    <w:basedOn w:val="850"/>
    <w:qFormat/>
    <w:rPr>
      <w:rFonts w:ascii="Arial" w:hAnsi="Arial" w:eastAsia="楷体_GB2312"/>
      <w:sz w:val="26"/>
    </w:rPr>
  </w:style>
  <w:style w:type="paragraph" w:styleId="881">
    <w:name w:val="Header"/>
    <w:basedOn w:val="850"/>
    <w:link w:val="973"/>
    <w:unhideWhenUsed/>
    <w:qFormat/>
    <w:pPr>
      <w:jc w:val="center"/>
      <w:tabs>
        <w:tab w:val="center" w:pos="4153" w:leader="none"/>
        <w:tab w:val="right" w:pos="8306" w:leader="none"/>
      </w:tabs>
    </w:pPr>
    <w:rPr>
      <w:sz w:val="18"/>
      <w:szCs w:val="18"/>
    </w:rPr>
  </w:style>
  <w:style w:type="paragraph" w:styleId="882">
    <w:name w:val="toc 1"/>
    <w:basedOn w:val="850"/>
    <w:next w:val="850"/>
    <w:uiPriority w:val="39"/>
    <w:unhideWhenUsed/>
    <w:qFormat/>
    <w:pPr>
      <w:spacing w:after="57"/>
    </w:pPr>
  </w:style>
  <w:style w:type="paragraph" w:styleId="883">
    <w:name w:val="toc 4"/>
    <w:basedOn w:val="850"/>
    <w:next w:val="850"/>
    <w:uiPriority w:val="39"/>
    <w:unhideWhenUsed/>
    <w:qFormat/>
    <w:pPr>
      <w:ind w:left="850"/>
      <w:spacing w:after="57"/>
    </w:pPr>
  </w:style>
  <w:style w:type="paragraph" w:styleId="884">
    <w:name w:val="Subtitle"/>
    <w:basedOn w:val="850"/>
    <w:next w:val="850"/>
    <w:link w:val="965"/>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85">
    <w:name w:val="footnote text"/>
    <w:basedOn w:val="850"/>
    <w:next w:val="871"/>
    <w:link w:val="1091"/>
    <w:qFormat/>
    <w:pPr>
      <w:ind w:firstLine="3584"/>
      <w:spacing w:line="360" w:lineRule="auto"/>
    </w:pPr>
  </w:style>
  <w:style w:type="paragraph" w:styleId="886">
    <w:name w:val="toc 6"/>
    <w:basedOn w:val="850"/>
    <w:next w:val="850"/>
    <w:uiPriority w:val="39"/>
    <w:unhideWhenUsed/>
    <w:qFormat/>
    <w:pPr>
      <w:ind w:left="1417"/>
      <w:spacing w:after="57"/>
    </w:pPr>
  </w:style>
  <w:style w:type="paragraph" w:styleId="887">
    <w:name w:val="Body Text Indent 3"/>
    <w:basedOn w:val="850"/>
    <w:link w:val="1105"/>
    <w:qFormat/>
    <w:pPr>
      <w:ind w:firstLine="480"/>
      <w:jc w:val="left"/>
      <w:spacing w:line="440" w:lineRule="atLeast"/>
    </w:pPr>
    <w:rPr>
      <w:sz w:val="24"/>
    </w:rPr>
  </w:style>
  <w:style w:type="paragraph" w:styleId="888">
    <w:name w:val="table of figures"/>
    <w:basedOn w:val="850"/>
    <w:next w:val="850"/>
    <w:uiPriority w:val="99"/>
    <w:unhideWhenUsed/>
    <w:qFormat/>
  </w:style>
  <w:style w:type="paragraph" w:styleId="889">
    <w:name w:val="toc 2"/>
    <w:basedOn w:val="850"/>
    <w:next w:val="850"/>
    <w:uiPriority w:val="39"/>
    <w:unhideWhenUsed/>
    <w:qFormat/>
    <w:pPr>
      <w:ind w:left="283"/>
      <w:spacing w:after="57"/>
    </w:pPr>
  </w:style>
  <w:style w:type="paragraph" w:styleId="890">
    <w:name w:val="toc 9"/>
    <w:basedOn w:val="850"/>
    <w:next w:val="850"/>
    <w:uiPriority w:val="39"/>
    <w:unhideWhenUsed/>
    <w:qFormat/>
    <w:pPr>
      <w:ind w:left="2268"/>
      <w:spacing w:after="57"/>
    </w:pPr>
  </w:style>
  <w:style w:type="paragraph" w:styleId="891">
    <w:name w:val="Normal (Web)"/>
    <w:basedOn w:val="850"/>
    <w:uiPriority w:val="99"/>
    <w:qFormat/>
    <w:pPr>
      <w:jc w:val="left"/>
      <w:spacing w:beforeAutospacing="1" w:afterAutospacing="1"/>
    </w:pPr>
    <w:rPr>
      <w:sz w:val="24"/>
    </w:rPr>
  </w:style>
  <w:style w:type="paragraph" w:styleId="892">
    <w:name w:val="Title"/>
    <w:basedOn w:val="850"/>
    <w:next w:val="850"/>
    <w:link w:val="964"/>
    <w:uiPriority w:val="10"/>
    <w:qFormat/>
    <w:pPr>
      <w:contextualSpacing/>
      <w:jc w:val="center"/>
      <w:spacing w:after="80"/>
    </w:pPr>
    <w:rPr>
      <w:rFonts w:asciiTheme="majorHAnsi" w:hAnsiTheme="majorHAnsi" w:eastAsiaTheme="majorEastAsia" w:cstheme="majorBidi"/>
      <w:spacing w:val="-10"/>
      <w:sz w:val="56"/>
      <w:szCs w:val="56"/>
    </w:rPr>
  </w:style>
  <w:style w:type="paragraph" w:styleId="893">
    <w:name w:val="Body Text First Indent 2"/>
    <w:basedOn w:val="863"/>
    <w:link w:val="1154"/>
    <w:uiPriority w:val="99"/>
    <w:semiHidden/>
    <w:unhideWhenUsed/>
    <w:qFormat/>
    <w:pPr>
      <w:ind w:left="420" w:firstLine="420"/>
      <w:spacing w:after="120" w:line="240" w:lineRule="auto"/>
    </w:pPr>
    <w:rPr>
      <w:sz w:val="21"/>
    </w:rPr>
  </w:style>
  <w:style w:type="table" w:styleId="894">
    <w:name w:val="Table Grid"/>
    <w:basedOn w:val="86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Strong"/>
    <w:qFormat/>
    <w:rPr>
      <w:rFonts w:ascii="Calibri" w:hAnsi="Calibri" w:eastAsia="宋体" w:cs="Times New Roman"/>
      <w:b/>
    </w:rPr>
  </w:style>
  <w:style w:type="character" w:styleId="896">
    <w:name w:val="endnote reference"/>
    <w:uiPriority w:val="99"/>
    <w:semiHidden/>
    <w:unhideWhenUsed/>
    <w:qFormat/>
    <w:rPr>
      <w:vertAlign w:val="superscript"/>
    </w:rPr>
  </w:style>
  <w:style w:type="character" w:styleId="897">
    <w:name w:val="HTML Definition"/>
    <w:qFormat/>
    <w:rPr>
      <w:i/>
    </w:rPr>
  </w:style>
  <w:style w:type="character" w:styleId="898">
    <w:name w:val="Hyperlink"/>
    <w:qFormat/>
    <w:rPr>
      <w:color w:val="337ab7"/>
      <w:u w:val="none"/>
    </w:rPr>
  </w:style>
  <w:style w:type="character" w:styleId="899">
    <w:name w:val="HTML Code"/>
    <w:qFormat/>
    <w:rPr>
      <w:rFonts w:ascii="Consolas" w:hAnsi="Consolas" w:eastAsia="Consolas" w:cs="Consolas"/>
      <w:color w:val="c7254e"/>
      <w:sz w:val="21"/>
      <w:szCs w:val="21"/>
      <w:shd w:val="clear" w:color="auto" w:fill="f9f2f4"/>
    </w:rPr>
  </w:style>
  <w:style w:type="character" w:styleId="900">
    <w:name w:val="annotation reference"/>
    <w:basedOn w:val="860"/>
    <w:qFormat/>
    <w:rPr>
      <w:rFonts w:ascii="Calibri" w:hAnsi="Calibri" w:eastAsia="宋体" w:cs="Times New Roman"/>
      <w:sz w:val="21"/>
      <w:szCs w:val="21"/>
    </w:rPr>
  </w:style>
  <w:style w:type="character" w:styleId="901">
    <w:name w:val="footnote reference"/>
    <w:uiPriority w:val="99"/>
    <w:unhideWhenUsed/>
    <w:qFormat/>
    <w:rPr>
      <w:vertAlign w:val="superscript"/>
    </w:rPr>
  </w:style>
  <w:style w:type="character" w:styleId="902">
    <w:name w:val="HTML Keyboard"/>
    <w:qFormat/>
    <w:rPr>
      <w:rFonts w:ascii="Consolas" w:hAnsi="Consolas" w:eastAsia="Consolas" w:cs="Consolas"/>
      <w:color w:val="ffffff"/>
      <w:sz w:val="21"/>
      <w:szCs w:val="21"/>
      <w:shd w:val="clear" w:color="auto" w:fill="333333"/>
    </w:rPr>
  </w:style>
  <w:style w:type="character" w:styleId="903">
    <w:name w:val="HTML Sample"/>
    <w:qFormat/>
    <w:rPr>
      <w:rFonts w:ascii="Consolas" w:hAnsi="Consolas" w:eastAsia="Consolas" w:cs="Consolas"/>
      <w:sz w:val="21"/>
      <w:szCs w:val="21"/>
    </w:rPr>
  </w:style>
  <w:style w:type="table" w:styleId="904" w:customStyle="1">
    <w:name w:val="无格式表格 11"/>
    <w:basedOn w:val="86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86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86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86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86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861"/>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86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1" w:customStyle="1">
    <w:name w:val="网格表 31"/>
    <w:basedOn w:val="86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86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网格表 5 深色1"/>
    <w:basedOn w:val="8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网格表 6 彩色1"/>
    <w:basedOn w:val="86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5" w:customStyle="1">
    <w:name w:val="网格表 7 彩色1"/>
    <w:basedOn w:val="861"/>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清单表 1 浅色1"/>
    <w:basedOn w:val="861"/>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清单表 21"/>
    <w:basedOn w:val="86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customStyle="1">
    <w:name w:val="清单表 31"/>
    <w:basedOn w:val="86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41"/>
    <w:basedOn w:val="86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5 深色1"/>
    <w:basedOn w:val="861"/>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1" w:customStyle="1">
    <w:name w:val="清单表 6 彩色1"/>
    <w:basedOn w:val="861"/>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customStyle="1">
    <w:name w:val="清单表 7 彩色1"/>
    <w:basedOn w:val="86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3" w:customStyle="1">
    <w:name w:val="TOC 标题1"/>
    <w:uiPriority w:val="39"/>
    <w:unhideWhenUsed/>
  </w:style>
  <w:style w:type="paragraph" w:styleId="924" w:customStyle="1">
    <w:name w:val="正文文本缩进1"/>
    <w:basedOn w:val="850"/>
    <w:next w:val="850"/>
    <w:uiPriority w:val="99"/>
    <w:unhideWhenUsed/>
    <w:qFormat/>
    <w:pPr>
      <w:ind w:left="420"/>
      <w:spacing w:after="120"/>
    </w:pPr>
  </w:style>
  <w:style w:type="table" w:styleId="925" w:customStyle="1">
    <w:name w:val="无格式表格 11"/>
    <w:basedOn w:val="86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21"/>
    <w:basedOn w:val="86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31"/>
    <w:basedOn w:val="86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无格式表格 41"/>
    <w:basedOn w:val="86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无格式表格 51"/>
    <w:basedOn w:val="861"/>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网格表 1 浅色1"/>
    <w:basedOn w:val="86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1" w:customStyle="1">
    <w:name w:val="网格表 21"/>
    <w:basedOn w:val="86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2" w:customStyle="1">
    <w:name w:val="网格表 31"/>
    <w:basedOn w:val="86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basedOn w:val="86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网格表 5 深色1"/>
    <w:basedOn w:val="8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网格表 6 彩色1"/>
    <w:basedOn w:val="86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6" w:customStyle="1">
    <w:name w:val="网格表 7 彩色1"/>
    <w:basedOn w:val="86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7" w:customStyle="1">
    <w:name w:val="清单表 1 浅色1"/>
    <w:basedOn w:val="861"/>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清单表 21"/>
    <w:basedOn w:val="86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9" w:customStyle="1">
    <w:name w:val="清单表 31"/>
    <w:basedOn w:val="86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清单表 41"/>
    <w:basedOn w:val="86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清单表 5 深色1"/>
    <w:basedOn w:val="86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2" w:customStyle="1">
    <w:name w:val="清单表 6 彩色1"/>
    <w:basedOn w:val="861"/>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3" w:customStyle="1">
    <w:name w:val="清单表 7 彩色1"/>
    <w:basedOn w:val="861"/>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44" w:customStyle="1">
    <w:name w:val="TOC 标题1"/>
    <w:uiPriority w:val="39"/>
    <w:unhideWhenUsed/>
    <w:qFormat/>
    <w:rPr>
      <w:rFonts w:asciiTheme="minorHAnsi" w:hAnsiTheme="minorHAnsi" w:eastAsiaTheme="minorEastAsia" w:cstheme="minorBidi"/>
    </w:rPr>
  </w:style>
  <w:style w:type="character" w:styleId="945" w:customStyle="1">
    <w:name w:val="Heading 4 Char"/>
    <w:basedOn w:val="860"/>
    <w:uiPriority w:val="9"/>
    <w:qFormat/>
    <w:rPr>
      <w:rFonts w:ascii="Arial" w:hAnsi="Arial" w:eastAsia="Arial" w:cs="Arial"/>
      <w:b/>
      <w:bCs/>
      <w:sz w:val="26"/>
      <w:szCs w:val="26"/>
    </w:rPr>
  </w:style>
  <w:style w:type="character" w:styleId="946" w:customStyle="1">
    <w:name w:val="Heading 7 Char"/>
    <w:basedOn w:val="860"/>
    <w:uiPriority w:val="9"/>
    <w:qFormat/>
    <w:rPr>
      <w:rFonts w:ascii="Arial" w:hAnsi="Arial" w:eastAsia="Arial" w:cs="Arial"/>
      <w:b/>
      <w:bCs/>
      <w:i/>
      <w:iCs/>
      <w:sz w:val="22"/>
      <w:szCs w:val="22"/>
    </w:rPr>
  </w:style>
  <w:style w:type="character" w:styleId="947" w:customStyle="1">
    <w:name w:val="Heading 8 Char"/>
    <w:basedOn w:val="860"/>
    <w:uiPriority w:val="9"/>
    <w:qFormat/>
    <w:rPr>
      <w:rFonts w:ascii="Arial" w:hAnsi="Arial" w:eastAsia="Arial" w:cs="Arial"/>
      <w:i/>
      <w:iCs/>
      <w:sz w:val="22"/>
      <w:szCs w:val="22"/>
    </w:rPr>
  </w:style>
  <w:style w:type="character" w:styleId="948" w:customStyle="1">
    <w:name w:val="Heading 9 Char"/>
    <w:basedOn w:val="860"/>
    <w:uiPriority w:val="9"/>
    <w:qFormat/>
    <w:rPr>
      <w:rFonts w:ascii="Arial" w:hAnsi="Arial" w:eastAsia="Arial" w:cs="Arial"/>
      <w:i/>
      <w:iCs/>
      <w:sz w:val="21"/>
      <w:szCs w:val="21"/>
    </w:rPr>
  </w:style>
  <w:style w:type="character" w:styleId="949" w:customStyle="1">
    <w:name w:val="Title Char"/>
    <w:basedOn w:val="860"/>
    <w:uiPriority w:val="10"/>
    <w:qFormat/>
    <w:rPr>
      <w:sz w:val="48"/>
      <w:szCs w:val="48"/>
    </w:rPr>
  </w:style>
  <w:style w:type="character" w:styleId="950" w:customStyle="1">
    <w:name w:val="Quote Char"/>
    <w:uiPriority w:val="29"/>
    <w:qFormat/>
    <w:rPr>
      <w:i/>
    </w:rPr>
  </w:style>
  <w:style w:type="character" w:styleId="951" w:customStyle="1">
    <w:name w:val="Intense Quote Char"/>
    <w:uiPriority w:val="30"/>
    <w:qFormat/>
    <w:rPr>
      <w:i/>
    </w:rPr>
  </w:style>
  <w:style w:type="character" w:styleId="952" w:customStyle="1">
    <w:name w:val="Footnote Text Char"/>
    <w:uiPriority w:val="99"/>
    <w:qFormat/>
    <w:rPr>
      <w:sz w:val="18"/>
    </w:rPr>
  </w:style>
  <w:style w:type="character" w:styleId="953" w:customStyle="1">
    <w:name w:val="Endnote Text Char"/>
    <w:uiPriority w:val="99"/>
    <w:qFormat/>
    <w:rPr>
      <w:sz w:val="20"/>
    </w:rPr>
  </w:style>
  <w:style w:type="paragraph" w:styleId="954" w:customStyle="1">
    <w:name w:val="TOC 标题111"/>
    <w:uiPriority w:val="39"/>
    <w:unhideWhenUsed/>
    <w:qFormat/>
    <w:rPr>
      <w:rFonts w:asciiTheme="minorHAnsi" w:hAnsiTheme="minorHAnsi" w:eastAsiaTheme="minorEastAsia" w:cstheme="minorBidi"/>
    </w:rPr>
  </w:style>
  <w:style w:type="character" w:styleId="955" w:customStyle="1">
    <w:name w:val="标题 1 Char"/>
    <w:basedOn w:val="860"/>
    <w:link w:val="851"/>
    <w:qFormat/>
    <w:rPr>
      <w:rFonts w:asciiTheme="majorHAnsi" w:hAnsiTheme="majorHAnsi" w:eastAsiaTheme="majorEastAsia" w:cstheme="majorBidi"/>
      <w:color w:val="0f4761" w:themeColor="accent1" w:themeShade="BF"/>
      <w:sz w:val="48"/>
      <w:szCs w:val="48"/>
    </w:rPr>
  </w:style>
  <w:style w:type="character" w:styleId="956" w:customStyle="1">
    <w:name w:val="标题 2 Char"/>
    <w:basedOn w:val="860"/>
    <w:link w:val="852"/>
    <w:qFormat/>
    <w:rPr>
      <w:rFonts w:asciiTheme="majorHAnsi" w:hAnsiTheme="majorHAnsi" w:eastAsiaTheme="majorEastAsia" w:cstheme="majorBidi"/>
      <w:color w:val="0f4761" w:themeColor="accent1" w:themeShade="BF"/>
      <w:sz w:val="40"/>
      <w:szCs w:val="40"/>
    </w:rPr>
  </w:style>
  <w:style w:type="character" w:styleId="957" w:customStyle="1">
    <w:name w:val="标题 3 Char"/>
    <w:basedOn w:val="860"/>
    <w:link w:val="853"/>
    <w:qFormat/>
    <w:rPr>
      <w:rFonts w:asciiTheme="majorHAnsi" w:hAnsiTheme="majorHAnsi" w:eastAsiaTheme="majorEastAsia" w:cstheme="majorBidi"/>
      <w:color w:val="0f4761" w:themeColor="accent1" w:themeShade="BF"/>
      <w:sz w:val="32"/>
      <w:szCs w:val="32"/>
    </w:rPr>
  </w:style>
  <w:style w:type="character" w:styleId="958" w:customStyle="1">
    <w:name w:val="标题 4 Char"/>
    <w:basedOn w:val="860"/>
    <w:link w:val="854"/>
    <w:uiPriority w:val="9"/>
    <w:qFormat/>
    <w:rPr>
      <w:rFonts w:cstheme="majorBidi"/>
      <w:color w:val="0f4761" w:themeColor="accent1" w:themeShade="BF"/>
      <w:sz w:val="28"/>
      <w:szCs w:val="28"/>
    </w:rPr>
  </w:style>
  <w:style w:type="character" w:styleId="959" w:customStyle="1">
    <w:name w:val="标题 5 Char"/>
    <w:basedOn w:val="860"/>
    <w:link w:val="855"/>
    <w:qFormat/>
    <w:rPr>
      <w:rFonts w:cstheme="majorBidi"/>
      <w:color w:val="0f4761" w:themeColor="accent1" w:themeShade="BF"/>
      <w:sz w:val="24"/>
      <w:szCs w:val="24"/>
    </w:rPr>
  </w:style>
  <w:style w:type="character" w:styleId="960" w:customStyle="1">
    <w:name w:val="标题 6 Char"/>
    <w:basedOn w:val="860"/>
    <w:link w:val="856"/>
    <w:uiPriority w:val="9"/>
    <w:qFormat/>
    <w:rPr>
      <w:rFonts w:cstheme="majorBidi"/>
      <w:b/>
      <w:bCs/>
      <w:color w:val="0f4761" w:themeColor="accent1" w:themeShade="BF"/>
    </w:rPr>
  </w:style>
  <w:style w:type="character" w:styleId="961" w:customStyle="1">
    <w:name w:val="标题 7 Char"/>
    <w:basedOn w:val="860"/>
    <w:link w:val="857"/>
    <w:uiPriority w:val="9"/>
    <w:qFormat/>
    <w:rPr>
      <w:rFonts w:cstheme="majorBidi"/>
      <w:b/>
      <w:bCs/>
      <w:color w:val="595959" w:themeColor="text1" w:themeTint="A6"/>
    </w:rPr>
  </w:style>
  <w:style w:type="character" w:styleId="962" w:customStyle="1">
    <w:name w:val="标题 8 Char"/>
    <w:basedOn w:val="860"/>
    <w:link w:val="858"/>
    <w:uiPriority w:val="9"/>
    <w:qFormat/>
    <w:rPr>
      <w:rFonts w:cstheme="majorBidi"/>
      <w:color w:val="595959" w:themeColor="text1" w:themeTint="A6"/>
    </w:rPr>
  </w:style>
  <w:style w:type="character" w:styleId="963" w:customStyle="1">
    <w:name w:val="标题 9 Char"/>
    <w:basedOn w:val="860"/>
    <w:link w:val="859"/>
    <w:uiPriority w:val="9"/>
    <w:qFormat/>
    <w:rPr>
      <w:rFonts w:eastAsiaTheme="majorEastAsia" w:cstheme="majorBidi"/>
      <w:color w:val="595959" w:themeColor="text1" w:themeTint="A6"/>
    </w:rPr>
  </w:style>
  <w:style w:type="character" w:styleId="964" w:customStyle="1">
    <w:name w:val="标题 Char"/>
    <w:basedOn w:val="860"/>
    <w:link w:val="892"/>
    <w:uiPriority w:val="10"/>
    <w:qFormat/>
    <w:rPr>
      <w:rFonts w:asciiTheme="majorHAnsi" w:hAnsiTheme="majorHAnsi" w:eastAsiaTheme="majorEastAsia" w:cstheme="majorBidi"/>
      <w:spacing w:val="-10"/>
      <w:sz w:val="56"/>
      <w:szCs w:val="56"/>
    </w:rPr>
  </w:style>
  <w:style w:type="character" w:styleId="965" w:customStyle="1">
    <w:name w:val="副标题 Char"/>
    <w:basedOn w:val="860"/>
    <w:link w:val="884"/>
    <w:qFormat/>
    <w:rPr>
      <w:rFonts w:asciiTheme="majorHAnsi" w:hAnsiTheme="majorHAnsi" w:eastAsiaTheme="majorEastAsia" w:cstheme="majorBidi"/>
      <w:color w:val="595959" w:themeColor="text1" w:themeTint="A6"/>
      <w:spacing w:val="15"/>
      <w:sz w:val="28"/>
      <w:szCs w:val="28"/>
    </w:rPr>
  </w:style>
  <w:style w:type="paragraph" w:styleId="966">
    <w:name w:val="Quote"/>
    <w:basedOn w:val="850"/>
    <w:next w:val="850"/>
    <w:link w:val="967"/>
    <w:uiPriority w:val="29"/>
    <w:qFormat/>
    <w:pPr>
      <w:jc w:val="center"/>
      <w:spacing w:before="160" w:after="160"/>
    </w:pPr>
    <w:rPr>
      <w:i/>
      <w:iCs/>
      <w:color w:val="404040" w:themeColor="text1" w:themeTint="BF"/>
    </w:rPr>
  </w:style>
  <w:style w:type="character" w:styleId="967" w:customStyle="1">
    <w:name w:val="引用 Char"/>
    <w:basedOn w:val="860"/>
    <w:link w:val="966"/>
    <w:uiPriority w:val="29"/>
    <w:qFormat/>
    <w:rPr>
      <w:i/>
      <w:iCs/>
      <w:color w:val="404040" w:themeColor="text1" w:themeTint="BF"/>
    </w:rPr>
  </w:style>
  <w:style w:type="paragraph" w:styleId="968">
    <w:name w:val="List Paragraph"/>
    <w:basedOn w:val="850"/>
    <w:uiPriority w:val="34"/>
    <w:qFormat/>
    <w:pPr>
      <w:contextualSpacing/>
      <w:ind w:left="720"/>
    </w:pPr>
  </w:style>
  <w:style w:type="character" w:styleId="969" w:customStyle="1">
    <w:name w:val="明显强调1"/>
    <w:basedOn w:val="860"/>
    <w:uiPriority w:val="21"/>
    <w:qFormat/>
    <w:rPr>
      <w:i/>
      <w:iCs/>
      <w:color w:val="0f4761" w:themeColor="accent1" w:themeShade="BF"/>
    </w:rPr>
  </w:style>
  <w:style w:type="paragraph" w:styleId="970">
    <w:name w:val="Intense Quote"/>
    <w:basedOn w:val="850"/>
    <w:next w:val="850"/>
    <w:link w:val="971"/>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71" w:customStyle="1">
    <w:name w:val="明显引用 Char"/>
    <w:basedOn w:val="860"/>
    <w:link w:val="970"/>
    <w:uiPriority w:val="30"/>
    <w:qFormat/>
    <w:rPr>
      <w:i/>
      <w:iCs/>
      <w:color w:val="0f4761" w:themeColor="accent1" w:themeShade="BF"/>
    </w:rPr>
  </w:style>
  <w:style w:type="character" w:styleId="972" w:customStyle="1">
    <w:name w:val="明显参考1"/>
    <w:basedOn w:val="860"/>
    <w:uiPriority w:val="32"/>
    <w:qFormat/>
    <w:rPr>
      <w:b/>
      <w:bCs/>
      <w:smallCaps/>
      <w:color w:val="0f4761" w:themeColor="accent1" w:themeShade="BF"/>
      <w:spacing w:val="5"/>
    </w:rPr>
  </w:style>
  <w:style w:type="character" w:styleId="973" w:customStyle="1">
    <w:name w:val="页眉 Char"/>
    <w:basedOn w:val="860"/>
    <w:link w:val="881"/>
    <w:qFormat/>
    <w:rPr>
      <w:sz w:val="18"/>
      <w:szCs w:val="18"/>
    </w:rPr>
  </w:style>
  <w:style w:type="character" w:styleId="974" w:customStyle="1">
    <w:name w:val="页脚 Char"/>
    <w:basedOn w:val="860"/>
    <w:link w:val="879"/>
    <w:uiPriority w:val="99"/>
    <w:qFormat/>
    <w:rPr>
      <w:sz w:val="18"/>
      <w:szCs w:val="18"/>
    </w:rPr>
  </w:style>
  <w:style w:type="character" w:styleId="975" w:customStyle="1">
    <w:name w:val="Heading 1 Char"/>
    <w:uiPriority w:val="9"/>
    <w:qFormat/>
    <w:rPr>
      <w:rFonts w:ascii="Arial" w:hAnsi="Arial" w:eastAsia="Arial" w:cs="Arial"/>
      <w:sz w:val="40"/>
      <w:szCs w:val="40"/>
    </w:rPr>
  </w:style>
  <w:style w:type="character" w:styleId="976" w:customStyle="1">
    <w:name w:val="Heading 2 Char"/>
    <w:uiPriority w:val="9"/>
    <w:qFormat/>
    <w:rPr>
      <w:rFonts w:ascii="Arial" w:hAnsi="Arial" w:eastAsia="Arial" w:cs="Arial"/>
      <w:sz w:val="34"/>
    </w:rPr>
  </w:style>
  <w:style w:type="character" w:styleId="977" w:customStyle="1">
    <w:name w:val="Heading 3 Char"/>
    <w:uiPriority w:val="9"/>
    <w:qFormat/>
    <w:rPr>
      <w:rFonts w:ascii="Arial" w:hAnsi="Arial" w:eastAsia="Arial" w:cs="Arial"/>
      <w:sz w:val="30"/>
      <w:szCs w:val="30"/>
    </w:rPr>
  </w:style>
  <w:style w:type="character" w:styleId="978" w:customStyle="1">
    <w:name w:val="Heading 5 Char"/>
    <w:uiPriority w:val="9"/>
    <w:qFormat/>
    <w:rPr>
      <w:rFonts w:ascii="Arial" w:hAnsi="Arial" w:eastAsia="Arial" w:cs="Arial"/>
      <w:b/>
      <w:bCs/>
      <w:sz w:val="24"/>
      <w:szCs w:val="24"/>
    </w:rPr>
  </w:style>
  <w:style w:type="character" w:styleId="979" w:customStyle="1">
    <w:name w:val="Heading 6 Char"/>
    <w:uiPriority w:val="9"/>
    <w:qFormat/>
    <w:rPr>
      <w:rFonts w:ascii="Arial" w:hAnsi="Arial" w:eastAsia="Arial" w:cs="Arial"/>
      <w:b/>
      <w:bCs/>
      <w:sz w:val="22"/>
      <w:szCs w:val="22"/>
    </w:rPr>
  </w:style>
  <w:style w:type="paragraph" w:styleId="980">
    <w:name w:val="No Spacing"/>
    <w:uiPriority w:val="1"/>
    <w:qFormat/>
  </w:style>
  <w:style w:type="character" w:styleId="981" w:customStyle="1">
    <w:name w:val="Subtitle Char"/>
    <w:uiPriority w:val="11"/>
    <w:qFormat/>
    <w:rPr>
      <w:sz w:val="24"/>
      <w:szCs w:val="24"/>
    </w:rPr>
  </w:style>
  <w:style w:type="character" w:styleId="982" w:customStyle="1">
    <w:name w:val="Header Char"/>
    <w:uiPriority w:val="99"/>
    <w:qFormat/>
  </w:style>
  <w:style w:type="character" w:styleId="983" w:customStyle="1">
    <w:name w:val="Footer Char"/>
    <w:uiPriority w:val="99"/>
    <w:qFormat/>
  </w:style>
  <w:style w:type="character" w:styleId="984" w:customStyle="1">
    <w:name w:val="Caption Char"/>
    <w:uiPriority w:val="99"/>
    <w:qFormat/>
  </w:style>
  <w:style w:type="table" w:styleId="98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86" w:customStyle="1">
    <w:name w:val="Grid Table 1 Light - Accent 1"/>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992" w:customStyle="1">
    <w:name w:val="Grid Table 2 - Accent 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uiPriority w:val="99"/>
    <w:qFormat/>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997" w:customStyle="1">
    <w:name w:val="Grid Table 2 - Accent 6"/>
    <w:uiPriority w:val="99"/>
    <w:qFormat/>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998" w:customStyle="1">
    <w:name w:val="Grid Table 3 - Accent 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2"/>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3"/>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4"/>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5"/>
    <w:uiPriority w:val="99"/>
    <w:qFormat/>
    <w:tblPr>
      <w:tblBorders>
        <w:bottom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6"/>
    <w:uiPriority w:val="99"/>
    <w:qFormat/>
    <w:tblPr>
      <w:tblBorders>
        <w:bottom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4 - Accent 1"/>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1005" w:customStyle="1">
    <w:name w:val="Grid Table 4 - Accent 2"/>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1006" w:customStyle="1">
    <w:name w:val="Grid Table 4 - Accent 3"/>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1007" w:customStyle="1">
    <w:name w:val="Grid Table 4 - Accent 4"/>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1008" w:customStyle="1">
    <w:name w:val="Grid Table 4 - Accent 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1009" w:customStyle="1">
    <w:name w:val="Grid Table 4 - Accent 6"/>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10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10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10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10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10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10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1016" w:customStyle="1">
    <w:name w:val="Grid Table 6 Colorful - Accent 1"/>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CellMar>
        <w:left w:w="0" w:type="dxa"/>
        <w:top w:w="0" w:type="dxa"/>
        <w:right w:w="0" w:type="dxa"/>
        <w:bottom w:w="0" w:type="dxa"/>
      </w:tblCellMar>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1017" w:customStyle="1">
    <w:name w:val="Grid Table 6 Colorful - Accent 2"/>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1018" w:customStyle="1">
    <w:name w:val="Grid Table 6 Colorful - Accent 3"/>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1019" w:customStyle="1">
    <w:name w:val="Grid Table 6 Colorful - Accent 4"/>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1020" w:customStyle="1">
    <w:name w:val="Grid Table 6 Colorful - Accent 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1021" w:customStyle="1">
    <w:name w:val="Grid Table 6 Colorful - Accent 6"/>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1022" w:customStyle="1">
    <w:name w:val="Grid Table 7 Colorful - Accent 1"/>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CellMar>
        <w:left w:w="0" w:type="dxa"/>
        <w:top w:w="0" w:type="dxa"/>
        <w:right w:w="0" w:type="dxa"/>
        <w:bottom w:w="0" w:type="dxa"/>
      </w:tblCellMar>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1023" w:customStyle="1">
    <w:name w:val="Grid Table 7 Colorful - Accent 2"/>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1024" w:customStyle="1">
    <w:name w:val="Grid Table 7 Colorful - Accent 3"/>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1025" w:customStyle="1">
    <w:name w:val="Grid Table 7 Colorful - Accent 4"/>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26" w:customStyle="1">
    <w:name w:val="Grid Table 7 Colorful - Accent 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CellMar>
        <w:left w:w="0" w:type="dxa"/>
        <w:top w:w="0" w:type="dxa"/>
        <w:right w:w="0" w:type="dxa"/>
        <w:bottom w:w="0" w:type="dxa"/>
      </w:tblCellMar>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1027" w:customStyle="1">
    <w:name w:val="Grid Table 7 Colorful - Accent 6"/>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0" w:type="dxa"/>
        <w:top w:w="0" w:type="dxa"/>
        <w:right w:w="0" w:type="dxa"/>
        <w:bottom w:w="0" w:type="dxa"/>
      </w:tblCellMar>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1028" w:customStyle="1">
    <w:name w:val="List Table 1 Light - Accent 1"/>
    <w:uiPriority w:val="99"/>
    <w:qFormat/>
    <w:tblPr>
      <w:tblCellMar>
        <w:left w:w="0" w:type="dxa"/>
        <w:top w:w="0" w:type="dxa"/>
        <w:right w:w="0" w:type="dxa"/>
        <w:bottom w:w="0" w:type="dxa"/>
      </w:tblCellMa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uiPriority w:val="99"/>
    <w:qFormat/>
    <w:tblPr>
      <w:tblCellMar>
        <w:left w:w="0" w:type="dxa"/>
        <w:top w:w="0" w:type="dxa"/>
        <w:right w:w="0" w:type="dxa"/>
        <w:bottom w:w="0" w:type="dxa"/>
      </w:tblCellMa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uiPriority w:val="99"/>
    <w:qFormat/>
    <w:tblPr>
      <w:tblCellMar>
        <w:left w:w="0" w:type="dxa"/>
        <w:top w:w="0" w:type="dxa"/>
        <w:right w:w="0" w:type="dxa"/>
        <w:bottom w:w="0" w:type="dxa"/>
      </w:tblCellMar>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uiPriority w:val="99"/>
    <w:qFormat/>
    <w:tblPr>
      <w:tblCellMar>
        <w:left w:w="0" w:type="dxa"/>
        <w:top w:w="0" w:type="dxa"/>
        <w:right w:w="0" w:type="dxa"/>
        <w:bottom w:w="0" w:type="dxa"/>
      </w:tblCellMa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uiPriority w:val="99"/>
    <w:qFormat/>
    <w:tblPr>
      <w:tblCellMar>
        <w:left w:w="0" w:type="dxa"/>
        <w:top w:w="0" w:type="dxa"/>
        <w:right w:w="0" w:type="dxa"/>
        <w:bottom w:w="0" w:type="dxa"/>
      </w:tblCellMa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uiPriority w:val="99"/>
    <w:qFormat/>
    <w:tblPr>
      <w:tblCellMar>
        <w:left w:w="0" w:type="dxa"/>
        <w:top w:w="0" w:type="dxa"/>
        <w:right w:w="0" w:type="dxa"/>
        <w:bottom w:w="0" w:type="dxa"/>
      </w:tblCellMar>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1034" w:customStyle="1">
    <w:name w:val="List Table 2 - Accent 1"/>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1035" w:customStyle="1">
    <w:name w:val="List Table 2 - Accent 2"/>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1036" w:customStyle="1">
    <w:name w:val="List Table 2 - Accent 3"/>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1037" w:customStyle="1">
    <w:name w:val="List Table 2 - Accent 4"/>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1038" w:customStyle="1">
    <w:name w:val="List Table 2 - Accent 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1039" w:customStyle="1">
    <w:name w:val="List Table 2 - Accent 6"/>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1040" w:customStyle="1">
    <w:name w:val="List Table 3 - Accent 1"/>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41" w:customStyle="1">
    <w:name w:val="List Table 3 - Accent 2"/>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1042" w:customStyle="1">
    <w:name w:val="List Table 3 - Accent 3"/>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1043" w:customStyle="1">
    <w:name w:val="List Table 3 - Accent 4"/>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1044" w:customStyle="1">
    <w:name w:val="List Table 3 - Accent 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1045" w:customStyle="1">
    <w:name w:val="List Table 3 - Accent 6"/>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1046" w:customStyle="1">
    <w:name w:val="List Table 4 - Accent 1"/>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47" w:customStyle="1">
    <w:name w:val="List Table 4 - Accent 2"/>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1048" w:customStyle="1">
    <w:name w:val="List Table 4 - Accent 3"/>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1049" w:customStyle="1">
    <w:name w:val="List Table 4 - Accent 4"/>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1050" w:customStyle="1">
    <w:name w:val="List Table 4 - Accent 5"/>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1051" w:customStyle="1">
    <w:name w:val="List Table 4 - Accent 6"/>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1052" w:customStyle="1">
    <w:name w:val="List Table 5 Dark - Accent 1"/>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CellMar>
        <w:left w:w="0" w:type="dxa"/>
        <w:top w:w="0" w:type="dxa"/>
        <w:right w:w="0" w:type="dxa"/>
        <w:bottom w:w="0" w:type="dxa"/>
      </w:tblCellMar>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1053" w:customStyle="1">
    <w:name w:val="List Table 5 Dark - Accent 2"/>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CellMar>
        <w:left w:w="0" w:type="dxa"/>
        <w:top w:w="0" w:type="dxa"/>
        <w:right w:w="0" w:type="dxa"/>
        <w:bottom w:w="0" w:type="dxa"/>
      </w:tblCellMar>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1054" w:customStyle="1">
    <w:name w:val="List Table 5 Dark - Accent 3"/>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CellMar>
        <w:left w:w="0" w:type="dxa"/>
        <w:top w:w="0" w:type="dxa"/>
        <w:right w:w="0" w:type="dxa"/>
        <w:bottom w:w="0" w:type="dxa"/>
      </w:tblCellMar>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1055" w:customStyle="1">
    <w:name w:val="List Table 5 Dark - Accent 4"/>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CellMar>
        <w:left w:w="0" w:type="dxa"/>
        <w:top w:w="0" w:type="dxa"/>
        <w:right w:w="0" w:type="dxa"/>
        <w:bottom w:w="0" w:type="dxa"/>
      </w:tblCellMar>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1056" w:customStyle="1">
    <w:name w:val="List Table 5 Dark - Accent 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CellMar>
        <w:left w:w="0" w:type="dxa"/>
        <w:top w:w="0" w:type="dxa"/>
        <w:right w:w="0" w:type="dxa"/>
        <w:bottom w:w="0" w:type="dxa"/>
      </w:tblCellMar>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1057" w:customStyle="1">
    <w:name w:val="List Table 5 Dark - Accent 6"/>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CellMar>
        <w:left w:w="0" w:type="dxa"/>
        <w:top w:w="0" w:type="dxa"/>
        <w:right w:w="0" w:type="dxa"/>
        <w:bottom w:w="0" w:type="dxa"/>
      </w:tblCellMar>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1058" w:customStyle="1">
    <w:name w:val="List Table 6 Colorful - Accent 1"/>
    <w:uiPriority w:val="99"/>
    <w:qFormat/>
    <w:tblPr>
      <w:tblBorders>
        <w:top w:val="single" w:color="156082" w:themeColor="accent1" w:sz="4" w:space="0"/>
        <w:bottom w:val="single" w:color="156082" w:themeColor="accent1" w:sz="4" w:space="0"/>
      </w:tblBorders>
      <w:tblCellMar>
        <w:left w:w="0" w:type="dxa"/>
        <w:top w:w="0" w:type="dxa"/>
        <w:right w:w="0" w:type="dxa"/>
        <w:bottom w:w="0" w:type="dxa"/>
      </w:tblCellMar>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1059" w:customStyle="1">
    <w:name w:val="List Table 6 Colorful - Accent 2"/>
    <w:uiPriority w:val="99"/>
    <w:qFormat/>
    <w:tblPr>
      <w:tblBorders>
        <w:top w:val="single" w:color="F2AA85" w:themeColor="accent2" w:themeTint="97" w:sz="4" w:space="0"/>
        <w:bottom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1060" w:customStyle="1">
    <w:name w:val="List Table 6 Colorful - Accent 3"/>
    <w:uiPriority w:val="99"/>
    <w:qFormat/>
    <w:tblPr>
      <w:tblBorders>
        <w:top w:val="single" w:color="48D45B" w:themeColor="accent3" w:themeTint="98" w:sz="4" w:space="0"/>
        <w:bottom w:val="single" w:color="48D45B" w:themeColor="accent3" w:themeTint="98" w:sz="4" w:space="0"/>
      </w:tblBorders>
      <w:tblCellMar>
        <w:left w:w="0" w:type="dxa"/>
        <w:top w:w="0" w:type="dxa"/>
        <w:right w:w="0" w:type="dxa"/>
        <w:bottom w:w="0" w:type="dxa"/>
      </w:tblCellMar>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1061" w:customStyle="1">
    <w:name w:val="List Table 6 Colorful - Accent 4"/>
    <w:uiPriority w:val="99"/>
    <w:qFormat/>
    <w:tblPr>
      <w:tblBorders>
        <w:top w:val="single" w:color="5FCAF3" w:themeColor="accent4" w:themeTint="9A" w:sz="4" w:space="0"/>
        <w:bottom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1062" w:customStyle="1">
    <w:name w:val="List Table 6 Colorful - Accent 5"/>
    <w:uiPriority w:val="99"/>
    <w:qFormat/>
    <w:tblPr>
      <w:tblBorders>
        <w:top w:val="single" w:color="D76CCB" w:themeColor="accent5" w:themeTint="9A" w:sz="4" w:space="0"/>
        <w:bottom w:val="single" w:color="D76CCB" w:themeColor="accent5" w:themeTint="9A" w:sz="4" w:space="0"/>
      </w:tblBorders>
      <w:tblCellMar>
        <w:left w:w="0" w:type="dxa"/>
        <w:top w:w="0" w:type="dxa"/>
        <w:right w:w="0" w:type="dxa"/>
        <w:bottom w:w="0" w:type="dxa"/>
      </w:tblCellMar>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1063" w:customStyle="1">
    <w:name w:val="List Table 6 Colorful - Accent 6"/>
    <w:uiPriority w:val="99"/>
    <w:qFormat/>
    <w:tblPr>
      <w:tblBorders>
        <w:top w:val="single" w:color="8ED873" w:themeColor="accent6" w:themeTint="98" w:sz="4" w:space="0"/>
        <w:bottom w:val="single" w:color="8ED873" w:themeColor="accent6" w:themeTint="98" w:sz="4" w:space="0"/>
      </w:tblBorders>
      <w:tblCellMar>
        <w:left w:w="0" w:type="dxa"/>
        <w:top w:w="0" w:type="dxa"/>
        <w:right w:w="0" w:type="dxa"/>
        <w:bottom w:w="0" w:type="dxa"/>
      </w:tblCellMar>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1064" w:customStyle="1">
    <w:name w:val="List Table 7 Colorful - Accent 1"/>
    <w:uiPriority w:val="99"/>
    <w:qFormat/>
    <w:tblPr>
      <w:tblBorders>
        <w:right w:val="single" w:color="156082" w:themeColor="accent1" w:sz="4" w:space="0"/>
      </w:tblBorders>
      <w:tblCellMar>
        <w:left w:w="0" w:type="dxa"/>
        <w:top w:w="0" w:type="dxa"/>
        <w:right w:w="0" w:type="dxa"/>
        <w:bottom w:w="0" w:type="dxa"/>
      </w:tblCellMar>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tblPr>
      <w:tblBorders>
        <w:right w:val="single" w:color="F2AA85" w:themeColor="accent2" w:themeTint="97" w:sz="4" w:space="0"/>
      </w:tblBorders>
      <w:tblCellMar>
        <w:left w:w="0" w:type="dxa"/>
        <w:top w:w="0" w:type="dxa"/>
        <w:right w:w="0" w:type="dxa"/>
        <w:bottom w:w="0" w:type="dxa"/>
      </w:tblCellMar>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tblPr>
      <w:tblBorders>
        <w:right w:val="single" w:color="48D45B" w:themeColor="accent3" w:themeTint="98" w:sz="4" w:space="0"/>
      </w:tblBorders>
      <w:tblCellMar>
        <w:left w:w="0" w:type="dxa"/>
        <w:top w:w="0" w:type="dxa"/>
        <w:right w:w="0" w:type="dxa"/>
        <w:bottom w:w="0" w:type="dxa"/>
      </w:tblCellMar>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tblPr>
      <w:tblBorders>
        <w:right w:val="single" w:color="5FCAF3" w:themeColor="accent4" w:themeTint="9A" w:sz="4" w:space="0"/>
      </w:tblBorders>
      <w:tblCellMar>
        <w:left w:w="0" w:type="dxa"/>
        <w:top w:w="0" w:type="dxa"/>
        <w:right w:w="0" w:type="dxa"/>
        <w:bottom w:w="0" w:type="dxa"/>
      </w:tblCellMar>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tblPr>
      <w:tblBorders>
        <w:right w:val="single" w:color="D76CCB" w:themeColor="accent5" w:themeTint="9A" w:sz="4" w:space="0"/>
      </w:tblBorders>
      <w:tblCellMar>
        <w:left w:w="0" w:type="dxa"/>
        <w:top w:w="0" w:type="dxa"/>
        <w:right w:w="0" w:type="dxa"/>
        <w:bottom w:w="0" w:type="dxa"/>
      </w:tblCellMar>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tblPr>
      <w:tblBorders>
        <w:right w:val="single" w:color="8ED873" w:themeColor="accent6" w:themeTint="98" w:sz="4" w:space="0"/>
      </w:tblBorders>
      <w:tblCellMar>
        <w:left w:w="0" w:type="dxa"/>
        <w:top w:w="0" w:type="dxa"/>
        <w:right w:w="0" w:type="dxa"/>
        <w:bottom w:w="0" w:type="dxa"/>
      </w:tblCellMar>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7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8" w:customStyle="1">
    <w:name w:val="Bordered &amp; Lined - Accent 1"/>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79" w:customStyle="1">
    <w:name w:val="Bordered &amp; Lined - Accent 2"/>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1080" w:customStyle="1">
    <w:name w:val="Bordered &amp; Lined - Accent 3"/>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81" w:customStyle="1">
    <w:name w:val="Bordered &amp; Lined - Accent 4"/>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82" w:customStyle="1">
    <w:name w:val="Bordered &amp; Lined - Accent 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83" w:customStyle="1">
    <w:name w:val="Bordered &amp; Lined - Accent 6"/>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8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5" w:customStyle="1">
    <w:name w:val="Bordered - Accent 1"/>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1086" w:customStyle="1">
    <w:name w:val="Bordered - Accent 2"/>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1087" w:customStyle="1">
    <w:name w:val="Bordered - Accent 3"/>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1088" w:customStyle="1">
    <w:name w:val="Bordered - Accent 4"/>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1089" w:customStyle="1">
    <w:name w:val="Bordered - Accent 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1090" w:customStyle="1">
    <w:name w:val="Bordered - Accent 6"/>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1091" w:customStyle="1">
    <w:name w:val="脚注文本 Char"/>
    <w:basedOn w:val="860"/>
    <w:link w:val="885"/>
    <w:qFormat/>
    <w:rPr>
      <w:rFonts w:ascii="Times New Roman" w:hAnsi="Times New Roman" w:eastAsia="宋体" w:cs="Times New Roman"/>
      <w:szCs w:val="24"/>
    </w:rPr>
  </w:style>
  <w:style w:type="character" w:styleId="1092" w:customStyle="1">
    <w:name w:val="尾注文本 Char"/>
    <w:basedOn w:val="860"/>
    <w:link w:val="877"/>
    <w:uiPriority w:val="99"/>
    <w:semiHidden/>
    <w:qFormat/>
    <w:rPr>
      <w:rFonts w:ascii="Times New Roman" w:hAnsi="Times New Roman" w:eastAsia="宋体" w:cs="Times New Roman"/>
      <w:sz w:val="20"/>
      <w:szCs w:val="24"/>
    </w:rPr>
  </w:style>
  <w:style w:type="paragraph" w:styleId="1093" w:customStyle="1">
    <w:name w:val="TOC 标题11"/>
    <w:uiPriority w:val="39"/>
    <w:unhideWhenUsed/>
    <w:qFormat/>
  </w:style>
  <w:style w:type="character" w:styleId="1094" w:customStyle="1">
    <w:name w:val="正文缩进 Char"/>
    <w:link w:val="865"/>
    <w:qFormat/>
    <w:rPr>
      <w:rFonts w:ascii="Times New Roman" w:hAnsi="Times New Roman" w:eastAsia="楷体_GB2312" w:cs="Times New Roman"/>
      <w:sz w:val="24"/>
      <w:szCs w:val="20"/>
      <w:lang w:eastAsia="en-US"/>
    </w:rPr>
  </w:style>
  <w:style w:type="character" w:styleId="1095" w:customStyle="1">
    <w:name w:val="文档结构图 Char"/>
    <w:basedOn w:val="860"/>
    <w:link w:val="867"/>
    <w:qFormat/>
    <w:rPr>
      <w:rFonts w:ascii="宋体" w:hAnsi="Times New Roman" w:eastAsia="宋体" w:cs="Times New Roman"/>
      <w:sz w:val="18"/>
      <w:szCs w:val="18"/>
    </w:rPr>
  </w:style>
  <w:style w:type="character" w:styleId="1096" w:customStyle="1">
    <w:name w:val="批注文字 Char"/>
    <w:basedOn w:val="860"/>
    <w:link w:val="869"/>
    <w:qFormat/>
    <w:rPr>
      <w:rFonts w:ascii="Times New Roman" w:hAnsi="Times New Roman" w:eastAsia="宋体" w:cs="Times New Roman"/>
      <w:szCs w:val="24"/>
    </w:rPr>
  </w:style>
  <w:style w:type="character" w:styleId="1097" w:customStyle="1">
    <w:name w:val="批注主题 Char"/>
    <w:basedOn w:val="1096"/>
    <w:link w:val="868"/>
    <w:qFormat/>
    <w:rPr>
      <w:rFonts w:ascii="Times New Roman" w:hAnsi="Times New Roman" w:eastAsia="宋体" w:cs="Times New Roman"/>
      <w:b/>
      <w:bCs/>
      <w:szCs w:val="24"/>
    </w:rPr>
  </w:style>
  <w:style w:type="character" w:styleId="1098" w:customStyle="1">
    <w:name w:val="正文文本 Char1"/>
    <w:basedOn w:val="860"/>
    <w:link w:val="870"/>
    <w:uiPriority w:val="99"/>
    <w:qFormat/>
    <w:rPr>
      <w:rFonts w:ascii="Times New Roman" w:hAnsi="Times New Roman" w:eastAsia="宋体" w:cs="Times New Roman"/>
      <w:sz w:val="20"/>
      <w:szCs w:val="24"/>
    </w:rPr>
  </w:style>
  <w:style w:type="character" w:styleId="1099" w:customStyle="1">
    <w:name w:val="正文文本缩进 Char"/>
    <w:basedOn w:val="860"/>
    <w:link w:val="863"/>
    <w:qFormat/>
    <w:rPr>
      <w:rFonts w:ascii="Times New Roman" w:hAnsi="Times New Roman" w:eastAsia="宋体" w:cs="Times New Roman"/>
      <w:sz w:val="24"/>
      <w:szCs w:val="24"/>
    </w:rPr>
  </w:style>
  <w:style w:type="character" w:styleId="1100" w:customStyle="1">
    <w:name w:val="纯文本 Char1"/>
    <w:basedOn w:val="860"/>
    <w:link w:val="874"/>
    <w:qFormat/>
    <w:rPr>
      <w:rFonts w:ascii="宋体" w:hAnsi="Courier New" w:eastAsia="楷体_GB2312" w:cs="Times New Roman"/>
      <w:sz w:val="26"/>
      <w:szCs w:val="24"/>
    </w:rPr>
  </w:style>
  <w:style w:type="character" w:styleId="1101" w:customStyle="1">
    <w:name w:val="日期 Char"/>
    <w:basedOn w:val="860"/>
    <w:link w:val="876"/>
    <w:qFormat/>
    <w:rPr>
      <w:rFonts w:ascii="Times New Roman" w:hAnsi="Times New Roman" w:eastAsia="宋体" w:cs="Times New Roman"/>
      <w:b/>
      <w:bCs/>
      <w:spacing w:val="20"/>
      <w:sz w:val="20"/>
      <w:szCs w:val="24"/>
    </w:rPr>
  </w:style>
  <w:style w:type="character" w:styleId="1102" w:customStyle="1">
    <w:name w:val="批注框文本 Char"/>
    <w:basedOn w:val="860"/>
    <w:link w:val="878"/>
    <w:qFormat/>
    <w:rPr>
      <w:rFonts w:ascii="Times New Roman" w:hAnsi="Times New Roman" w:eastAsia="宋体" w:cs="Times New Roman"/>
      <w:sz w:val="18"/>
      <w:szCs w:val="18"/>
    </w:rPr>
  </w:style>
  <w:style w:type="paragraph" w:styleId="1103" w:customStyle="1">
    <w:name w:val="目录 11"/>
    <w:basedOn w:val="850"/>
    <w:next w:val="850"/>
    <w:qFormat/>
    <w:pPr>
      <w:jc w:val="left"/>
    </w:pPr>
    <w:rPr>
      <w:rFonts w:eastAsia="楷体_GB2312"/>
      <w:sz w:val="24"/>
      <w:szCs w:val="20"/>
    </w:rPr>
  </w:style>
  <w:style w:type="paragraph" w:styleId="1104" w:customStyle="1">
    <w:name w:val="目录 41"/>
    <w:basedOn w:val="850"/>
    <w:next w:val="850"/>
    <w:qFormat/>
    <w:pPr>
      <w:ind w:left="1260"/>
    </w:pPr>
  </w:style>
  <w:style w:type="character" w:styleId="1105" w:customStyle="1">
    <w:name w:val="正文文本缩进 3 Char"/>
    <w:basedOn w:val="860"/>
    <w:link w:val="887"/>
    <w:qFormat/>
    <w:rPr>
      <w:rFonts w:ascii="Times New Roman" w:hAnsi="Times New Roman" w:eastAsia="宋体" w:cs="Times New Roman"/>
      <w:sz w:val="24"/>
      <w:szCs w:val="24"/>
    </w:rPr>
  </w:style>
  <w:style w:type="paragraph" w:styleId="1106" w:customStyle="1">
    <w:name w:val="正文首行缩进1"/>
    <w:basedOn w:val="870"/>
    <w:uiPriority w:val="99"/>
    <w:qFormat/>
    <w:pPr>
      <w:ind w:firstLine="420"/>
    </w:pPr>
  </w:style>
  <w:style w:type="paragraph" w:styleId="1107" w:customStyle="1">
    <w:name w:val="正文首行缩进 21"/>
    <w:basedOn w:val="863"/>
    <w:qFormat/>
    <w:pPr>
      <w:ind w:left="420" w:firstLine="210"/>
      <w:spacing w:after="120" w:line="240" w:lineRule="auto"/>
    </w:pPr>
    <w:rPr>
      <w:rFonts w:eastAsia="仿宋_GB2312"/>
      <w:sz w:val="30"/>
    </w:rPr>
  </w:style>
  <w:style w:type="character" w:styleId="1108" w:customStyle="1">
    <w:name w:val="已访问的超链接1"/>
    <w:qFormat/>
    <w:rPr>
      <w:color w:val="337ab7"/>
      <w:u w:val="none"/>
    </w:rPr>
  </w:style>
  <w:style w:type="paragraph" w:styleId="1109" w:customStyle="1">
    <w:name w:val="列出段落1"/>
    <w:basedOn w:val="850"/>
    <w:uiPriority w:val="99"/>
    <w:qFormat/>
    <w:pPr>
      <w:ind w:firstLine="420"/>
    </w:pPr>
  </w:style>
  <w:style w:type="paragraph" w:styleId="1110" w:customStyle="1">
    <w:name w:val="段"/>
    <w:next w:val="850"/>
    <w:qFormat/>
    <w:pPr>
      <w:ind w:firstLine="420"/>
      <w:jc w:val="both"/>
      <w:tabs>
        <w:tab w:val="center" w:pos="4201" w:leader="none"/>
        <w:tab w:val="right" w:pos="9298" w:leader="dot"/>
      </w:tabs>
    </w:pPr>
    <w:rPr>
      <w:rFonts w:ascii="宋体" w:eastAsia="Times New Roman"/>
    </w:rPr>
  </w:style>
  <w:style w:type="paragraph" w:styleId="1111" w:customStyle="1">
    <w:name w:val="目录 51"/>
    <w:next w:val="850"/>
    <w:qFormat/>
    <w:pPr>
      <w:ind w:left="1275"/>
      <w:jc w:val="both"/>
    </w:pPr>
    <w:rPr>
      <w:sz w:val="21"/>
    </w:rPr>
  </w:style>
  <w:style w:type="paragraph" w:styleId="1112" w:customStyle="1">
    <w:name w:val="首行缩进"/>
    <w:basedOn w:val="850"/>
    <w:uiPriority w:val="99"/>
    <w:qFormat/>
    <w:pPr>
      <w:ind w:firstLine="480"/>
    </w:pPr>
    <w:rPr>
      <w:szCs w:val="20"/>
      <w:lang w:val="zh-CN"/>
    </w:rPr>
  </w:style>
  <w:style w:type="character" w:styleId="1113" w:customStyle="1">
    <w:name w:val="hover14"/>
    <w:qFormat/>
    <w:rPr>
      <w:shd w:val="clear" w:color="auto" w:fill="eeeeee"/>
    </w:rPr>
  </w:style>
  <w:style w:type="character" w:styleId="1114" w:customStyle="1">
    <w:name w:val="hour_pm"/>
    <w:qFormat/>
  </w:style>
  <w:style w:type="character" w:styleId="1115" w:customStyle="1">
    <w:name w:val="first-child"/>
    <w:qFormat/>
  </w:style>
  <w:style w:type="character" w:styleId="1116" w:customStyle="1">
    <w:name w:val="正文文本 Char"/>
    <w:uiPriority w:val="99"/>
    <w:qFormat/>
    <w:rPr>
      <w:rFonts w:ascii="Calibri" w:hAnsi="Calibri" w:eastAsia="宋体" w:cs="Times New Roman"/>
      <w:szCs w:val="24"/>
    </w:rPr>
  </w:style>
  <w:style w:type="character" w:styleId="1117" w:customStyle="1">
    <w:name w:val="font81"/>
    <w:qFormat/>
    <w:rPr>
      <w:rFonts w:hint="eastAsia" w:ascii="宋体" w:hAnsi="宋体" w:eastAsia="宋体" w:cs="宋体"/>
      <w:b/>
      <w:color w:val="000000"/>
      <w:sz w:val="22"/>
      <w:szCs w:val="22"/>
      <w:u w:val="none"/>
    </w:rPr>
  </w:style>
  <w:style w:type="character" w:styleId="1118" w:customStyle="1">
    <w:name w:val="日期 Char1"/>
    <w:qFormat/>
    <w:rPr>
      <w:rFonts w:ascii="Calibri" w:hAnsi="Calibri" w:eastAsia="宋体" w:cs="Times New Roman"/>
      <w:szCs w:val="24"/>
    </w:rPr>
  </w:style>
  <w:style w:type="character" w:styleId="1119" w:customStyle="1">
    <w:name w:val="hover13"/>
    <w:qFormat/>
    <w:rPr>
      <w:shd w:val="clear" w:color="auto" w:fill="eeeeee"/>
    </w:rPr>
  </w:style>
  <w:style w:type="character" w:styleId="1120" w:customStyle="1">
    <w:name w:val="font71"/>
    <w:qFormat/>
    <w:rPr>
      <w:rFonts w:hint="eastAsia" w:ascii="宋体" w:hAnsi="宋体" w:eastAsia="宋体" w:cs="宋体"/>
      <w:b/>
      <w:color w:val="000000"/>
      <w:sz w:val="22"/>
      <w:szCs w:val="22"/>
      <w:u w:val="none"/>
      <w:vertAlign w:val="superscript"/>
    </w:rPr>
  </w:style>
  <w:style w:type="character" w:styleId="1121" w:customStyle="1">
    <w:name w:val="纯文本 Char"/>
    <w:qFormat/>
    <w:rPr>
      <w:rFonts w:ascii="宋体" w:hAnsi="Courier New" w:eastAsia="宋体" w:cs="Courier New"/>
      <w:szCs w:val="21"/>
    </w:rPr>
  </w:style>
  <w:style w:type="character" w:styleId="1122" w:customStyle="1">
    <w:name w:val="select2-selection__rendered"/>
    <w:qFormat/>
    <w:rPr>
      <w:sz w:val="18"/>
      <w:szCs w:val="18"/>
    </w:rPr>
  </w:style>
  <w:style w:type="character" w:styleId="1123" w:customStyle="1">
    <w:name w:val="first-child1"/>
    <w:qFormat/>
  </w:style>
  <w:style w:type="character" w:styleId="1124" w:customStyle="1">
    <w:name w:val="old"/>
    <w:qFormat/>
    <w:rPr>
      <w:color w:val="999999"/>
    </w:rPr>
  </w:style>
  <w:style w:type="character" w:styleId="1125" w:customStyle="1">
    <w:name w:val="time"/>
    <w:qFormat/>
    <w:rPr>
      <w:rFonts w:ascii="Arial" w:hAnsi="Arial" w:cs="Arial"/>
    </w:rPr>
  </w:style>
  <w:style w:type="character" w:styleId="1126" w:customStyle="1">
    <w:name w:val="Plain Text Char"/>
    <w:link w:val="1127"/>
    <w:qFormat/>
    <w:rPr>
      <w:rFonts w:ascii="宋体" w:hAnsi="Courier New" w:eastAsia="楷体_GB2312" w:cs="Times New Roman"/>
      <w:sz w:val="26"/>
    </w:rPr>
  </w:style>
  <w:style w:type="paragraph" w:styleId="1127" w:customStyle="1">
    <w:name w:val="纯文本3"/>
    <w:basedOn w:val="850"/>
    <w:link w:val="1126"/>
    <w:qFormat/>
    <w:rPr>
      <w:rFonts w:ascii="宋体" w:hAnsi="Courier New" w:eastAsia="楷体_GB2312"/>
      <w:sz w:val="26"/>
      <w:szCs w:val="22"/>
    </w:rPr>
  </w:style>
  <w:style w:type="character" w:styleId="1128" w:customStyle="1">
    <w:name w:val="hour_am"/>
    <w:qFormat/>
  </w:style>
  <w:style w:type="character" w:styleId="1129" w:customStyle="1">
    <w:name w:val="NormalCharacter1"/>
    <w:semiHidden/>
    <w:qFormat/>
    <w:rPr>
      <w:rFonts w:ascii="Times New Roman" w:hAnsi="Times New Roman" w:eastAsia="宋体" w:cs="Times New Roman"/>
    </w:rPr>
  </w:style>
  <w:style w:type="paragraph" w:styleId="1130" w:customStyle="1">
    <w:name w:val="纯文本2"/>
    <w:basedOn w:val="850"/>
    <w:qFormat/>
    <w:rPr>
      <w:rFonts w:ascii="宋体" w:hAnsi="Courier New"/>
    </w:rPr>
  </w:style>
  <w:style w:type="paragraph" w:styleId="1131" w:customStyle="1">
    <w:name w:val="文本正文"/>
    <w:basedOn w:val="850"/>
    <w:qFormat/>
    <w:pPr>
      <w:ind w:firstLine="560"/>
      <w:jc w:val="left"/>
      <w:spacing w:line="360" w:lineRule="auto"/>
    </w:pPr>
    <w:rPr>
      <w:sz w:val="28"/>
      <w:szCs w:val="28"/>
    </w:rPr>
  </w:style>
  <w:style w:type="paragraph" w:styleId="1132" w:customStyle="1">
    <w:name w:val="Plain Text1"/>
    <w:basedOn w:val="850"/>
    <w:qFormat/>
    <w:pPr>
      <w:jc w:val="left"/>
      <w:widowControl/>
    </w:pPr>
    <w:rPr>
      <w:rFonts w:ascii="宋体" w:hAnsi="Courier New" w:eastAsia="楷体_GB2312"/>
      <w:sz w:val="26"/>
      <w:szCs w:val="20"/>
    </w:rPr>
  </w:style>
  <w:style w:type="paragraph" w:styleId="1133" w:customStyle="1">
    <w:name w:val="纯文本4"/>
    <w:basedOn w:val="850"/>
    <w:qFormat/>
    <w:rPr>
      <w:rFonts w:ascii="宋体" w:hAnsi="Courier New" w:eastAsia="楷体_GB2312"/>
      <w:sz w:val="26"/>
      <w:szCs w:val="20"/>
    </w:rPr>
  </w:style>
  <w:style w:type="paragraph" w:styleId="1134" w:customStyle="1">
    <w:name w:val="Default"/>
    <w:qFormat/>
    <w:pPr>
      <w:widowControl w:val="off"/>
    </w:pPr>
    <w:rPr>
      <w:rFonts w:ascii="宋体"/>
      <w:color w:val="000000"/>
      <w:sz w:val="24"/>
      <w:szCs w:val="24"/>
    </w:rPr>
  </w:style>
  <w:style w:type="paragraph" w:styleId="1135" w:customStyle="1">
    <w:name w:val="纯文本1"/>
    <w:basedOn w:val="850"/>
    <w:qFormat/>
    <w:rPr>
      <w:rFonts w:ascii="宋体" w:hAnsi="Courier New" w:eastAsia="楷体_GB2312"/>
      <w:sz w:val="28"/>
      <w:szCs w:val="20"/>
    </w:rPr>
  </w:style>
  <w:style w:type="paragraph" w:styleId="1136" w:customStyle="1">
    <w:name w:val="修订1"/>
    <w:uiPriority w:val="99"/>
    <w:unhideWhenUsed/>
    <w:qFormat/>
    <w:rPr>
      <w:sz w:val="21"/>
      <w:szCs w:val="24"/>
    </w:rPr>
  </w:style>
  <w:style w:type="paragraph" w:styleId="1137" w:customStyle="1">
    <w:name w:val="纯文本5"/>
    <w:basedOn w:val="850"/>
    <w:qFormat/>
    <w:rPr>
      <w:rFonts w:ascii="宋体" w:hAnsi="Courier New" w:eastAsia="楷体_GB2312"/>
      <w:sz w:val="26"/>
      <w:szCs w:val="20"/>
    </w:rPr>
  </w:style>
  <w:style w:type="paragraph" w:styleId="1138" w:customStyle="1">
    <w:name w:val="纯文本6"/>
    <w:basedOn w:val="850"/>
    <w:qFormat/>
    <w:rPr>
      <w:rFonts w:ascii="宋体" w:hAnsi="Courier New" w:eastAsia="楷体_GB2312"/>
      <w:sz w:val="26"/>
      <w:szCs w:val="20"/>
    </w:rPr>
  </w:style>
  <w:style w:type="character" w:styleId="1139" w:customStyle="1">
    <w:name w:val="font21"/>
    <w:basedOn w:val="860"/>
    <w:qFormat/>
    <w:rPr>
      <w:rFonts w:hint="eastAsia" w:ascii="宋体" w:hAnsi="宋体" w:eastAsia="宋体" w:cs="宋体"/>
      <w:color w:val="000000"/>
      <w:sz w:val="22"/>
      <w:szCs w:val="22"/>
      <w:u w:val="none"/>
    </w:rPr>
  </w:style>
  <w:style w:type="paragraph" w:styleId="1140" w:customStyle="1">
    <w:name w:val="正文1"/>
    <w:basedOn w:val="850"/>
    <w:qFormat/>
    <w:rPr>
      <w:rFonts w:ascii="宋体" w:hAnsi="宋体" w:cs="宋体"/>
      <w:sz w:val="24"/>
      <w:szCs w:val="20"/>
      <w:lang w:eastAsia="en-US"/>
    </w:rPr>
  </w:style>
  <w:style w:type="paragraph" w:styleId="1141" w:customStyle="1">
    <w:name w:val="纯文本7"/>
    <w:basedOn w:val="850"/>
    <w:qFormat/>
    <w:rPr>
      <w:rFonts w:ascii="宋体" w:hAnsi="Courier New" w:eastAsia="楷体_GB2312"/>
      <w:sz w:val="26"/>
      <w:szCs w:val="20"/>
    </w:rPr>
  </w:style>
  <w:style w:type="character" w:styleId="1142" w:customStyle="1">
    <w:name w:val="font31"/>
    <w:basedOn w:val="860"/>
    <w:qFormat/>
    <w:rPr>
      <w:rFonts w:ascii="Calibri" w:hAnsi="Calibri" w:cs="Calibri"/>
      <w:color w:val="000000"/>
      <w:sz w:val="21"/>
      <w:szCs w:val="21"/>
      <w:u w:val="none"/>
    </w:rPr>
  </w:style>
  <w:style w:type="character" w:styleId="1143" w:customStyle="1">
    <w:name w:val="font41"/>
    <w:basedOn w:val="860"/>
    <w:qFormat/>
    <w:rPr>
      <w:rFonts w:hint="eastAsia" w:ascii="宋体" w:hAnsi="宋体" w:eastAsia="宋体" w:cs="宋体"/>
      <w:color w:val="000000"/>
      <w:sz w:val="22"/>
      <w:szCs w:val="22"/>
      <w:u w:val="none"/>
    </w:rPr>
  </w:style>
  <w:style w:type="character" w:styleId="1144" w:customStyle="1">
    <w:name w:val="font51"/>
    <w:basedOn w:val="860"/>
    <w:qFormat/>
    <w:rPr>
      <w:rFonts w:hint="eastAsia" w:ascii="宋体" w:hAnsi="宋体" w:eastAsia="宋体" w:cs="宋体"/>
      <w:color w:val="000000"/>
      <w:sz w:val="24"/>
      <w:szCs w:val="24"/>
      <w:u w:val="none"/>
    </w:rPr>
  </w:style>
  <w:style w:type="paragraph" w:styleId="1145" w:customStyle="1">
    <w:name w:val="Body text|1"/>
    <w:basedOn w:val="850"/>
    <w:qFormat/>
    <w:pPr>
      <w:ind w:firstLine="400"/>
      <w:jc w:val="left"/>
    </w:pPr>
    <w:rPr>
      <w:rFonts w:ascii="宋体" w:hAnsi="宋体" w:cs="宋体"/>
      <w:color w:val="000000"/>
      <w:sz w:val="20"/>
      <w:szCs w:val="20"/>
      <w:lang w:val="zh-TW" w:eastAsia="zh-TW" w:bidi="zh-TW"/>
    </w:rPr>
  </w:style>
  <w:style w:type="paragraph" w:styleId="1146" w:customStyle="1">
    <w:name w:val="正文缩进1"/>
    <w:basedOn w:val="850"/>
    <w:qFormat/>
    <w:pPr>
      <w:ind w:firstLine="420"/>
      <w:jc w:val="left"/>
    </w:pPr>
    <w:rPr>
      <w:rFonts w:eastAsia="楷体_GB2312"/>
      <w:sz w:val="24"/>
      <w:szCs w:val="20"/>
    </w:rPr>
  </w:style>
  <w:style w:type="paragraph" w:styleId="1147" w:customStyle="1">
    <w:name w:val="纯文本11"/>
    <w:basedOn w:val="850"/>
    <w:qFormat/>
    <w:pPr>
      <w:jc w:val="left"/>
      <w:widowControl/>
    </w:pPr>
    <w:rPr>
      <w:rFonts w:ascii="宋体" w:hAnsi="Courier New" w:eastAsia="楷体_GB2312"/>
      <w:sz w:val="26"/>
      <w:szCs w:val="20"/>
    </w:rPr>
  </w:style>
  <w:style w:type="character" w:styleId="1148" w:customStyle="1">
    <w:name w:val="font01"/>
    <w:qFormat/>
    <w:rPr>
      <w:rFonts w:hint="eastAsia" w:ascii="宋体" w:hAnsi="宋体" w:eastAsia="宋体" w:cs="宋体"/>
      <w:color w:val="000000"/>
      <w:sz w:val="24"/>
      <w:szCs w:val="24"/>
      <w:u w:val="none"/>
    </w:rPr>
  </w:style>
  <w:style w:type="character" w:styleId="1149" w:customStyle="1">
    <w:name w:val="font11"/>
    <w:qFormat/>
    <w:rPr>
      <w:rFonts w:hint="eastAsia" w:ascii="宋体" w:hAnsi="宋体" w:eastAsia="宋体" w:cs="宋体"/>
      <w:color w:val="000000"/>
      <w:sz w:val="21"/>
      <w:szCs w:val="21"/>
      <w:u w:val="none"/>
    </w:rPr>
  </w:style>
  <w:style w:type="paragraph" w:styleId="1150" w:customStyle="1">
    <w:name w:val="文档结构图1"/>
    <w:basedOn w:val="850"/>
    <w:next w:val="850"/>
    <w:qFormat/>
    <w:rPr>
      <w:rFonts w:ascii="Calibri" w:hAnsi="Calibri" w:cs="Calibri"/>
      <w:color w:val="000000"/>
      <w:szCs w:val="21"/>
    </w:rPr>
  </w:style>
  <w:style w:type="character" w:styleId="1151" w:customStyle="1">
    <w:name w:val="font61"/>
    <w:basedOn w:val="860"/>
    <w:qFormat/>
    <w:rPr>
      <w:rFonts w:hint="eastAsia" w:ascii="楷体" w:hAnsi="楷体" w:eastAsia="楷体" w:cs="楷体"/>
      <w:color w:val="000000"/>
      <w:sz w:val="40"/>
      <w:szCs w:val="40"/>
      <w:u w:val="none"/>
    </w:rPr>
  </w:style>
  <w:style w:type="character" w:styleId="1152" w:customStyle="1">
    <w:name w:val="font121"/>
    <w:basedOn w:val="860"/>
    <w:qFormat/>
    <w:rPr>
      <w:rFonts w:ascii="Arial" w:hAnsi="Arial" w:cs="Arial"/>
      <w:color w:val="000000"/>
      <w:sz w:val="40"/>
      <w:szCs w:val="40"/>
      <w:u w:val="none"/>
    </w:rPr>
  </w:style>
  <w:style w:type="paragraph" w:styleId="1153" w:customStyle="1">
    <w:name w:val="列出段落11"/>
    <w:basedOn w:val="850"/>
    <w:qFormat/>
    <w:pPr>
      <w:ind w:firstLine="420"/>
    </w:pPr>
    <w:rPr>
      <w:szCs w:val="22"/>
    </w:rPr>
  </w:style>
  <w:style w:type="character" w:styleId="1154" w:customStyle="1">
    <w:name w:val="正文首行缩进 2 Char"/>
    <w:basedOn w:val="1099"/>
    <w:link w:val="893"/>
    <w:uiPriority w:val="99"/>
    <w:semiHidden/>
    <w:qFormat/>
    <w:rPr>
      <w:rFonts w:ascii="Times New Roman" w:hAnsi="Times New Roman" w:eastAsia="宋体" w:cs="Times New Roman"/>
      <w:sz w:val="24"/>
      <w:szCs w:val="24"/>
    </w:rPr>
  </w:style>
  <w:style w:type="paragraph" w:styleId="1155" w:customStyle="1">
    <w:name w:val="二级小标题"/>
    <w:basedOn w:val="850"/>
    <w:qFormat/>
    <w:rPr>
      <w:rFonts w:hint="eastAsia"/>
      <w:b/>
      <w:bCs/>
    </w:rPr>
  </w:style>
  <w:style w:type="paragraph" w:styleId="1156" w:customStyle="1">
    <w:name w:val="纯文本111"/>
    <w:basedOn w:val="850"/>
    <w:qFormat/>
    <w:rPr>
      <w:rFonts w:hint="eastAsia" w:ascii="宋体" w:hAnsi="Courier New" w:eastAsia="楷体_GB2312"/>
      <w:sz w:val="28"/>
      <w:szCs w:val="28"/>
    </w:rPr>
  </w:style>
  <w:style w:type="paragraph" w:styleId="1157" w:customStyle="1">
    <w:name w:val="表格字体"/>
    <w:basedOn w:val="850"/>
    <w:qFormat/>
    <w:pPr>
      <w:spacing w:line="400" w:lineRule="exact"/>
      <w:widowControl/>
    </w:pPr>
    <w:rPr>
      <w:rFonts w:hint="eastAsia" w:cs="宋体"/>
      <w:bCs/>
      <w:color w:val="000000"/>
      <w:sz w:val="24"/>
      <w:szCs w:val="18"/>
    </w:rPr>
  </w:style>
  <w:style w:type="paragraph" w:styleId="1158" w:customStyle="1">
    <w:name w:val="Table Text"/>
    <w:basedOn w:val="850"/>
    <w:semiHidden/>
    <w:qFormat/>
    <w:rPr>
      <w:rFonts w:ascii="宋体" w:hAnsi="宋体" w:cs="宋体"/>
      <w:sz w:val="16"/>
      <w:szCs w:val="16"/>
      <w:lang w:eastAsia="en-US"/>
    </w:rPr>
  </w:style>
  <w:style w:type="paragraph" w:styleId="1159" w:customStyle="1">
    <w:name w:val="普通(网站)1"/>
    <w:basedOn w:val="850"/>
    <w:unhideWhenUsed/>
    <w:qFormat/>
    <w:rPr>
      <w:sz w:val="24"/>
    </w:rPr>
  </w:style>
  <w:style w:type="paragraph" w:styleId="1160" w:customStyle="1">
    <w:name w:val="正文文本1"/>
    <w:basedOn w:val="850"/>
    <w:unhideWhenUsed/>
    <w:qFormat/>
    <w:pPr>
      <w:spacing w:after="120"/>
    </w:pPr>
    <w:rPr>
      <w:sz w:val="20"/>
    </w:rPr>
  </w:style>
  <w:style w:type="paragraph" w:styleId="1161" w:customStyle="1">
    <w:name w:val="列出段落2"/>
    <w:basedOn w:val="850"/>
    <w:qFormat/>
    <w:pPr>
      <w:ind w:firstLine="420"/>
      <w:spacing w:line="360" w:lineRule="auto"/>
    </w:pPr>
    <w:rPr>
      <w:szCs w:val="20"/>
    </w:rPr>
  </w:style>
  <w:style w:type="table" w:styleId="1162" w:customStyle="1">
    <w:name w:val="Table Normal"/>
    <w:semiHidden/>
    <w:unhideWhenUsed/>
    <w:qFormat/>
    <w:tblPr>
      <w:tblCellMar>
        <w:left w:w="0" w:type="dxa"/>
        <w:top w:w="0" w:type="dxa"/>
        <w:right w:w="0" w:type="dxa"/>
        <w:bottom w:w="0" w:type="dxa"/>
      </w:tblCellMar>
    </w:tblPr>
  </w:style>
  <w:style w:type="paragraph" w:styleId="1163" w:customStyle="1">
    <w:name w:val="备注"/>
    <w:basedOn w:val="850"/>
    <w:qFormat/>
    <w:pPr>
      <w:jc w:val="left"/>
      <w:spacing w:line="400" w:lineRule="exact"/>
      <w:widowControl/>
    </w:pPr>
    <w:rPr>
      <w:rFonts w:hint="eastAsia" w:ascii="宋体" w:hAnsi="宋体" w:cs="宋体"/>
      <w:b/>
      <w:color w:val="000000"/>
      <w:sz w:val="24"/>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代理部 诚信金泰</dc:creator>
  <cp:lastModifiedBy>徐珊珊</cp:lastModifiedBy>
  <cp:revision>7</cp:revision>
  <dcterms:created xsi:type="dcterms:W3CDTF">2025-12-22T02:43:00Z</dcterms:created>
  <dcterms:modified xsi:type="dcterms:W3CDTF">2025-12-25T02:13:37Z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eyJoZGlkIjoiZTQ4ODQwNThiYTg4YTBlNDhkZDRmNGNiNWM5NWE1YzAifQ==</vt:lpwstr>
  </property>
  <property fmtid="{D5CDD505-2E9C-101B-9397-08002B2CF9AE}" pid="3" name="KSOProductBuildVer">
    <vt:lpwstr>2052-11.8.2.9067</vt:lpwstr>
  </property>
  <property fmtid="{D5CDD505-2E9C-101B-9397-08002B2CF9AE}" pid="4" name="ICV">
    <vt:lpwstr>0F6B757C8EB4490BB6D0BD67E1836F6C_13</vt:lpwstr>
  </property>
</Properties>
</file>